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E35D8D" w:rsidRPr="00E35D8D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«Строительная инициатива»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4D680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E35D8D" w:rsidRPr="00E35D8D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</w:t>
      </w:r>
      <w:proofErr w:type="spellStart"/>
      <w:r w:rsidR="00E35D8D" w:rsidRPr="00E35D8D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35D8D" w:rsidRPr="00E35D8D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E35D8D" w:rsidRPr="00E35D8D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444E1B" w:rsidRPr="004D680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CF5023" w:rsidP="00E35D8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5487C">
        <w:rPr>
          <w:rFonts w:ascii="Times New Roman" w:hAnsi="Times New Roman"/>
          <w:sz w:val="28"/>
          <w:szCs w:val="28"/>
          <w:u w:val="single"/>
        </w:rPr>
        <w:t xml:space="preserve">проект </w:t>
      </w:r>
      <w:r w:rsidR="00E35D8D" w:rsidRPr="00E35D8D">
        <w:rPr>
          <w:rFonts w:ascii="Times New Roman" w:hAnsi="Times New Roman"/>
          <w:sz w:val="28"/>
          <w:szCs w:val="28"/>
          <w:u w:val="single"/>
        </w:rPr>
        <w:t xml:space="preserve"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</w:t>
      </w:r>
      <w:proofErr w:type="spellStart"/>
      <w:r w:rsidR="00E35D8D" w:rsidRPr="00E35D8D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35D8D" w:rsidRPr="00E35D8D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E35D8D" w:rsidRPr="00E35D8D">
        <w:rPr>
          <w:rFonts w:ascii="Times New Roman" w:hAnsi="Times New Roman"/>
          <w:sz w:val="28"/>
          <w:szCs w:val="28"/>
          <w:u w:val="single"/>
        </w:rPr>
        <w:t>арнауле</w:t>
      </w:r>
      <w:proofErr w:type="spellEnd"/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809FB">
        <w:rPr>
          <w:rFonts w:ascii="Times New Roman" w:hAnsi="Times New Roman" w:cs="Times New Roman"/>
          <w:sz w:val="28"/>
          <w:szCs w:val="28"/>
          <w:u w:val="single"/>
          <w:lang w:eastAsia="ru-RU"/>
        </w:rPr>
        <w:t>15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809FB" w:rsidRPr="00B809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B809FB">
        <w:rPr>
          <w:rFonts w:ascii="Times New Roman" w:hAnsi="Times New Roman"/>
          <w:sz w:val="28"/>
          <w:szCs w:val="28"/>
          <w:u w:val="single"/>
        </w:rPr>
        <w:t>06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октября</w:t>
      </w:r>
      <w:r w:rsidR="00B809FB">
        <w:rPr>
          <w:rFonts w:ascii="Times New Roman" w:hAnsi="Times New Roman"/>
          <w:sz w:val="28"/>
          <w:szCs w:val="28"/>
        </w:rPr>
        <w:t xml:space="preserve">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B809FB">
        <w:rPr>
          <w:rFonts w:ascii="Times New Roman" w:hAnsi="Times New Roman"/>
          <w:sz w:val="28"/>
          <w:szCs w:val="28"/>
          <w:u w:val="single"/>
        </w:rPr>
        <w:t>06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января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будут проведены </w:t>
      </w:r>
      <w:r w:rsidR="000A0F91" w:rsidRPr="00B809FB">
        <w:rPr>
          <w:rFonts w:ascii="Times New Roman" w:hAnsi="Times New Roman"/>
          <w:sz w:val="28"/>
          <w:szCs w:val="28"/>
        </w:rPr>
        <w:t>«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0</w:t>
      </w:r>
      <w:r w:rsidR="00AF6A8B">
        <w:rPr>
          <w:rFonts w:ascii="Times New Roman" w:hAnsi="Times New Roman"/>
          <w:sz w:val="28"/>
          <w:szCs w:val="28"/>
          <w:u w:val="single"/>
        </w:rPr>
        <w:t>6</w:t>
      </w:r>
      <w:r w:rsidR="000A0F91" w:rsidRPr="00B809FB">
        <w:rPr>
          <w:rFonts w:ascii="Times New Roman" w:hAnsi="Times New Roman"/>
          <w:sz w:val="28"/>
          <w:szCs w:val="28"/>
        </w:rPr>
        <w:t xml:space="preserve">» 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ноября</w:t>
      </w:r>
      <w:r w:rsidR="000A0F91" w:rsidRPr="00B809FB">
        <w:rPr>
          <w:rFonts w:ascii="Times New Roman" w:hAnsi="Times New Roman"/>
          <w:sz w:val="28"/>
          <w:szCs w:val="28"/>
        </w:rPr>
        <w:t xml:space="preserve"> 20</w:t>
      </w:r>
      <w:r w:rsidR="00DE2423" w:rsidRPr="00B809FB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B809FB">
        <w:rPr>
          <w:rFonts w:ascii="Times New Roman" w:hAnsi="Times New Roman"/>
          <w:sz w:val="28"/>
          <w:szCs w:val="28"/>
        </w:rPr>
        <w:t xml:space="preserve"> </w:t>
      </w:r>
      <w:r w:rsidR="000A0F91" w:rsidRPr="00B809FB">
        <w:rPr>
          <w:rFonts w:ascii="Times New Roman" w:hAnsi="Times New Roman"/>
          <w:sz w:val="28"/>
          <w:szCs w:val="28"/>
        </w:rPr>
        <w:t xml:space="preserve">г. </w:t>
      </w:r>
      <w:r w:rsidR="00B320F6" w:rsidRPr="00B809FB">
        <w:rPr>
          <w:rFonts w:ascii="Times New Roman" w:hAnsi="Times New Roman"/>
          <w:sz w:val="28"/>
          <w:szCs w:val="28"/>
        </w:rPr>
        <w:t xml:space="preserve">в 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1</w:t>
      </w:r>
      <w:r w:rsidR="00B809FB" w:rsidRPr="00B809FB">
        <w:rPr>
          <w:rFonts w:ascii="Times New Roman" w:hAnsi="Times New Roman"/>
          <w:sz w:val="28"/>
          <w:szCs w:val="28"/>
          <w:u w:val="single"/>
        </w:rPr>
        <w:t>1</w:t>
      </w:r>
      <w:r w:rsidR="00B320F6" w:rsidRPr="00B809FB">
        <w:rPr>
          <w:rFonts w:ascii="Times New Roman" w:hAnsi="Times New Roman"/>
          <w:sz w:val="28"/>
          <w:szCs w:val="28"/>
          <w:u w:val="single"/>
        </w:rPr>
        <w:t>:00 по адресу:</w:t>
      </w:r>
      <w:r w:rsidR="00B320F6" w:rsidRPr="00B809FB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3F19F2" w:rsidRPr="00AF6A8B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bookmarkStart w:id="0" w:name="_GoBack"/>
      <w:r w:rsidR="00F379B4" w:rsidRPr="00AF6A8B">
        <w:rPr>
          <w:rFonts w:ascii="Times New Roman" w:hAnsi="Times New Roman"/>
          <w:sz w:val="28"/>
          <w:szCs w:val="28"/>
          <w:u w:val="single"/>
        </w:rPr>
        <w:t>улица Деповская, 7, корпус</w:t>
      </w:r>
      <w:proofErr w:type="gramStart"/>
      <w:r w:rsidR="00F379B4" w:rsidRPr="00AF6A8B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="00F379B4" w:rsidRPr="00AF6A8B">
        <w:rPr>
          <w:rFonts w:ascii="Times New Roman" w:hAnsi="Times New Roman"/>
          <w:sz w:val="28"/>
          <w:szCs w:val="28"/>
          <w:u w:val="single"/>
        </w:rPr>
        <w:t>, кабинет 513</w:t>
      </w:r>
      <w:bookmarkEnd w:id="0"/>
      <w:r w:rsidR="005D1A05">
        <w:rPr>
          <w:rFonts w:ascii="Times New Roman" w:hAnsi="Times New Roman"/>
          <w:sz w:val="28"/>
          <w:szCs w:val="28"/>
        </w:rPr>
        <w:t>__________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B809F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:00</w:t>
      </w:r>
      <w:r>
        <w:rPr>
          <w:rFonts w:ascii="Times New Roman" w:hAnsi="Times New Roman"/>
          <w:sz w:val="28"/>
          <w:szCs w:val="28"/>
        </w:rPr>
        <w:t xml:space="preserve"> до</w:t>
      </w:r>
      <w:r w:rsidR="00B320F6">
        <w:rPr>
          <w:rFonts w:ascii="Times New Roman" w:hAnsi="Times New Roman"/>
          <w:sz w:val="28"/>
          <w:szCs w:val="28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B320F6">
        <w:rPr>
          <w:rFonts w:ascii="Times New Roman" w:hAnsi="Times New Roman"/>
          <w:sz w:val="28"/>
          <w:szCs w:val="28"/>
          <w:u w:val="single"/>
        </w:rPr>
        <w:t>:45</w:t>
      </w:r>
      <w:r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5C0902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="00B320F6"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0C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C2F9E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B809FB">
        <w:rPr>
          <w:rFonts w:ascii="Times New Roman" w:hAnsi="Times New Roman"/>
          <w:sz w:val="28"/>
          <w:szCs w:val="28"/>
          <w:u w:val="single"/>
        </w:rPr>
        <w:t>15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09FB">
        <w:rPr>
          <w:rFonts w:ascii="Times New Roman" w:hAnsi="Times New Roman"/>
          <w:sz w:val="28"/>
          <w:szCs w:val="28"/>
          <w:u w:val="single"/>
        </w:rPr>
        <w:t>октября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</w:t>
      </w:r>
      <w:proofErr w:type="gramStart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45D25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45D25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 xml:space="preserve">общественных обсуждений при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>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9E" w:rsidRDefault="003C2F9E" w:rsidP="000A0F91">
      <w:pPr>
        <w:spacing w:after="0" w:line="240" w:lineRule="auto"/>
      </w:pPr>
      <w:r>
        <w:separator/>
      </w:r>
    </w:p>
  </w:endnote>
  <w:end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9E" w:rsidRDefault="003C2F9E" w:rsidP="000A0F91">
      <w:pPr>
        <w:spacing w:after="0" w:line="240" w:lineRule="auto"/>
      </w:pPr>
      <w:r>
        <w:separator/>
      </w:r>
    </w:p>
  </w:footnote>
  <w:footnote w:type="continuationSeparator" w:id="0">
    <w:p w:rsidR="003C2F9E" w:rsidRDefault="003C2F9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05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C2F9E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D5AF6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D8D"/>
    <w:rsid w:val="00E35E55"/>
    <w:rsid w:val="00E86DED"/>
    <w:rsid w:val="00EB43A0"/>
    <w:rsid w:val="00ED1113"/>
    <w:rsid w:val="00EE2E41"/>
    <w:rsid w:val="00EF05AE"/>
    <w:rsid w:val="00F12E2B"/>
    <w:rsid w:val="00F379B4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2018-10-05T01:14:00Z</cp:lastPrinted>
  <dcterms:created xsi:type="dcterms:W3CDTF">2018-07-11T09:53:00Z</dcterms:created>
  <dcterms:modified xsi:type="dcterms:W3CDTF">2018-10-05T01:26:00Z</dcterms:modified>
</cp:coreProperties>
</file>