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F78CF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78CF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F78CF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BD7" w:rsidRPr="00121BD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F78CF" w:rsidRPr="005F78C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</w:t>
      </w:r>
      <w:r w:rsidR="005F78CF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 </w:t>
      </w:r>
      <w:r w:rsidR="005F78CF" w:rsidRPr="005F78CF">
        <w:rPr>
          <w:rFonts w:ascii="Times New Roman" w:hAnsi="Times New Roman" w:cs="Times New Roman"/>
          <w:sz w:val="28"/>
          <w:szCs w:val="28"/>
          <w:u w:val="single"/>
        </w:rPr>
        <w:t>межевания территории села Гоньба городского округа – города Барнаула Алтайского края</w:t>
      </w:r>
      <w:r w:rsidR="005F78CF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земельных участков в границах кадастрового квартала 22:61:011048, ограниченных улицей Строительной, улицей Советской, улицей Рябиновой</w:t>
      </w:r>
      <w:r w:rsidR="00EB57A9" w:rsidRPr="00121BD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F78CF" w:rsidRPr="005F78C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</w:t>
      </w:r>
      <w:r w:rsidR="005F78CF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 </w:t>
      </w:r>
      <w:r w:rsidR="005F78CF" w:rsidRPr="005F78CF">
        <w:rPr>
          <w:rFonts w:ascii="Times New Roman" w:hAnsi="Times New Roman" w:cs="Times New Roman"/>
          <w:sz w:val="28"/>
          <w:szCs w:val="28"/>
          <w:u w:val="single"/>
        </w:rPr>
        <w:t>межевания территории села Гоньба городского округа – города Барнаула Алтайского края</w:t>
      </w:r>
      <w:r w:rsidR="005F78CF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земельных участков в границах кадастрового квартала 22:61:011048, ограниченных улицей Строительной, улицей Советской, улицей Рябиновой</w:t>
      </w:r>
      <w:r w:rsidR="00445BE4" w:rsidRPr="00445BE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78CF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84B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F78C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21BD7">
        <w:rPr>
          <w:rFonts w:ascii="Times New Roman" w:hAnsi="Times New Roman"/>
          <w:color w:val="000000"/>
          <w:sz w:val="28"/>
          <w:szCs w:val="28"/>
        </w:rPr>
        <w:t>дека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F78C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1BD7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F78CF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F78CF">
        <w:rPr>
          <w:rFonts w:ascii="Times New Roman" w:hAnsi="Times New Roman"/>
          <w:sz w:val="28"/>
          <w:szCs w:val="28"/>
          <w:u w:val="single"/>
        </w:rPr>
        <w:t>25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B2B">
        <w:rPr>
          <w:rFonts w:ascii="Times New Roman" w:hAnsi="Times New Roman"/>
          <w:sz w:val="28"/>
          <w:szCs w:val="28"/>
          <w:u w:val="single"/>
        </w:rPr>
        <w:t>дека</w:t>
      </w:r>
      <w:r w:rsidR="001A07FB">
        <w:rPr>
          <w:rFonts w:ascii="Times New Roman" w:hAnsi="Times New Roman"/>
          <w:sz w:val="28"/>
          <w:szCs w:val="28"/>
          <w:u w:val="single"/>
        </w:rPr>
        <w:t>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5F78CF">
        <w:rPr>
          <w:rFonts w:ascii="Times New Roman" w:hAnsi="Times New Roman"/>
          <w:sz w:val="28"/>
          <w:szCs w:val="28"/>
        </w:rPr>
        <w:t>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712B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5F78CF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CF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2018-12-13T09:06:00Z</cp:lastPrinted>
  <dcterms:created xsi:type="dcterms:W3CDTF">2018-12-13T09:08:00Z</dcterms:created>
  <dcterms:modified xsi:type="dcterms:W3CDTF">2018-12-13T09:08:00Z</dcterms:modified>
</cp:coreProperties>
</file>