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4C8C">
        <w:rPr>
          <w:rFonts w:ascii="Times New Roman" w:hAnsi="Times New Roman"/>
          <w:sz w:val="28"/>
          <w:szCs w:val="28"/>
          <w:u w:val="single"/>
        </w:rPr>
        <w:t>А</w:t>
      </w:r>
      <w:r w:rsidR="008A2D51">
        <w:rPr>
          <w:rFonts w:ascii="Times New Roman" w:hAnsi="Times New Roman"/>
          <w:sz w:val="28"/>
          <w:szCs w:val="28"/>
          <w:u w:val="single"/>
        </w:rPr>
        <w:t>О «Сибирский инженерно-аналитический центр»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E4C8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4C8C" w:rsidRPr="003E4C8C">
        <w:rPr>
          <w:rFonts w:ascii="Times New Roman" w:hAnsi="Times New Roman" w:cs="Times New Roman"/>
          <w:sz w:val="28"/>
          <w:szCs w:val="28"/>
        </w:rPr>
        <w:t>по проекту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проекту межевания территории для строительства тепловой сети от улицы Кутузова,2в до улицы Нагорной 6-й,11г в городе Барнауле</w:t>
      </w:r>
      <w:r w:rsidR="00297649" w:rsidRPr="003E4C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0A64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E4C8C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3E4C8C" w:rsidRPr="003E4C8C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территории для строительства тепловой сети от улицы Кутузова,2в до улицы Нагорной 6-й,11г в городе Барнауле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28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7649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00C2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00C2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7649">
        <w:rPr>
          <w:rFonts w:ascii="Times New Roman" w:hAnsi="Times New Roman"/>
          <w:sz w:val="28"/>
          <w:szCs w:val="28"/>
          <w:u w:val="single"/>
        </w:rPr>
        <w:t>2</w:t>
      </w:r>
      <w:r w:rsidR="00000C2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649">
        <w:rPr>
          <w:rFonts w:ascii="Times New Roman" w:hAnsi="Times New Roman"/>
          <w:sz w:val="28"/>
          <w:szCs w:val="28"/>
          <w:u w:val="single"/>
        </w:rPr>
        <w:t>марта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  <w:r w:rsidR="003E4C8C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00C28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2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28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11D9-C709-43AB-AB79-E84A04C6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2019-03-12T08:47:00Z</cp:lastPrinted>
  <dcterms:created xsi:type="dcterms:W3CDTF">2019-03-11T09:17:00Z</dcterms:created>
  <dcterms:modified xsi:type="dcterms:W3CDTF">2019-03-12T08:48:00Z</dcterms:modified>
</cp:coreProperties>
</file>