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3570">
        <w:rPr>
          <w:rFonts w:ascii="Times New Roman" w:hAnsi="Times New Roman"/>
          <w:sz w:val="28"/>
          <w:szCs w:val="28"/>
          <w:u w:val="single"/>
        </w:rPr>
        <w:t>Управлени</w:t>
      </w:r>
      <w:r w:rsidR="00B42EE9">
        <w:rPr>
          <w:rFonts w:ascii="Times New Roman" w:hAnsi="Times New Roman"/>
          <w:sz w:val="28"/>
          <w:szCs w:val="28"/>
          <w:u w:val="single"/>
        </w:rPr>
        <w:t>я</w:t>
      </w:r>
      <w:r w:rsidR="005035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EE9">
        <w:rPr>
          <w:rFonts w:ascii="Times New Roman" w:hAnsi="Times New Roman"/>
          <w:sz w:val="28"/>
          <w:szCs w:val="28"/>
          <w:u w:val="single"/>
        </w:rPr>
        <w:t>Алтайского края по развитию предпринимательства и рыночной инфраструктуры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42EE9" w:rsidRDefault="006B330F" w:rsidP="00B42EE9">
      <w:pPr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EE9" w:rsidRPr="00B42EE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земельных участков по адресам: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>город Бар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 xml:space="preserve">наул, улица Мало-Тобольская, 15, 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B42EE9" w:rsidRPr="00B42EE9" w:rsidRDefault="008A7AD9" w:rsidP="00B42EE9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«Туристско-рекреационный кластер «Барнаул - горнозаводской город», Алтайский край», в отношении земельных участков по адресам: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2EE9" w:rsidRPr="00B42EE9">
        <w:rPr>
          <w:rFonts w:ascii="Times New Roman" w:hAnsi="Times New Roman" w:cs="Times New Roman"/>
          <w:sz w:val="28"/>
          <w:szCs w:val="28"/>
          <w:u w:val="single"/>
        </w:rPr>
        <w:t>город Барнаул, улица Мало-Тобольская, 15, 19</w:t>
      </w:r>
      <w:r w:rsidR="00B42EE9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554739" w:rsidRPr="009F7655" w:rsidRDefault="00554739" w:rsidP="00B42E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03570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03570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0357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0357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03570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3570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  <w:r w:rsidR="003E4C8C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035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00C2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E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28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03570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2EE9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351D-5FFD-4F11-8D5B-FDA18B9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2019-03-22T03:12:00Z</cp:lastPrinted>
  <dcterms:created xsi:type="dcterms:W3CDTF">2019-03-22T03:14:00Z</dcterms:created>
  <dcterms:modified xsi:type="dcterms:W3CDTF">2019-03-22T03:14:00Z</dcterms:modified>
</cp:coreProperties>
</file>