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7B1C" w:rsidRDefault="008B7B1C">
      <w:pPr>
        <w:pStyle w:val="1"/>
      </w:pPr>
      <w:r>
        <w:fldChar w:fldCharType="begin"/>
      </w:r>
      <w:r>
        <w:instrText>HYPERLINK "garantF1://44217172.0"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администрации города Барнаула от 17 ноября 2017 г. N 2305</w:t>
      </w:r>
      <w:r>
        <w:rPr>
          <w:rStyle w:val="a4"/>
          <w:rFonts w:cs="Arial"/>
          <w:b w:val="0"/>
          <w:bCs w:val="0"/>
        </w:rPr>
        <w:br/>
        <w:t>"Об утверждении Порядка размещения и содержания информационных конструкций на территории городского округа - города Барнаула Алтайского края"</w:t>
      </w:r>
      <w:r>
        <w:fldChar w:fldCharType="end"/>
      </w:r>
    </w:p>
    <w:p w:rsidR="008B7B1C" w:rsidRDefault="008B7B1C">
      <w:pPr>
        <w:pStyle w:val="ab"/>
      </w:pPr>
      <w:r>
        <w:t>С изменениями и дополнениями от:</w:t>
      </w:r>
    </w:p>
    <w:p w:rsidR="008B7B1C" w:rsidRDefault="008B7B1C">
      <w:pPr>
        <w:pStyle w:val="a6"/>
      </w:pPr>
      <w:r>
        <w:t>11 апреля, 13 ноября 2018 г.</w:t>
      </w:r>
    </w:p>
    <w:p w:rsidR="008B7B1C" w:rsidRDefault="008B7B1C"/>
    <w:p w:rsidR="008B7B1C" w:rsidRDefault="008B7B1C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решением</w:t>
        </w:r>
      </w:hyperlink>
      <w:r>
        <w:t xml:space="preserve"> Барнаульской городской Думы от 27.10.2017 N 15 "Об утверждении Правил благоустройства территории городского округа - города Барнаула" постановляю:</w:t>
      </w:r>
    </w:p>
    <w:p w:rsidR="008B7B1C" w:rsidRDefault="008B7B1C">
      <w:bookmarkStart w:id="1" w:name="sub_1"/>
      <w:r>
        <w:t>1. Утвердить Порядок размещения и содержания информационных конструкций на территории городского округа - города Барнаула Алтайского края (</w:t>
      </w:r>
      <w:hyperlink w:anchor="sub_1000" w:history="1">
        <w:r>
          <w:rPr>
            <w:rStyle w:val="a4"/>
            <w:rFonts w:cs="Arial"/>
          </w:rPr>
          <w:t>приложение</w:t>
        </w:r>
      </w:hyperlink>
      <w:r>
        <w:t>).</w:t>
      </w:r>
    </w:p>
    <w:p w:rsidR="008B7B1C" w:rsidRDefault="008B7B1C">
      <w:bookmarkStart w:id="2" w:name="sub_2"/>
      <w:bookmarkEnd w:id="1"/>
      <w:r>
        <w:t xml:space="preserve">2. Пресс-центру (Павлинова Ю.С.) </w:t>
      </w:r>
      <w:hyperlink r:id="rId6" w:history="1">
        <w:r>
          <w:rPr>
            <w:rStyle w:val="a4"/>
            <w:rFonts w:cs="Arial"/>
          </w:rPr>
          <w:t>опубликовать</w:t>
        </w:r>
      </w:hyperlink>
      <w:r>
        <w:t xml:space="preserve"> постановление в газете "Вечерний Барнаул" и разместить на официальном Интернет-сайте города Барнаула.</w:t>
      </w:r>
    </w:p>
    <w:p w:rsidR="008B7B1C" w:rsidRDefault="008B7B1C">
      <w:bookmarkStart w:id="3" w:name="sub_3"/>
      <w:bookmarkEnd w:id="2"/>
      <w:r>
        <w:t>3. Контроль за исполнением постановления возложить на заместителя главы администрации города по градостроительству и земельным отношениям Дёмина С.О.</w:t>
      </w:r>
    </w:p>
    <w:bookmarkEnd w:id="3"/>
    <w:p w:rsidR="008B7B1C" w:rsidRDefault="008B7B1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B7B1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7B1C" w:rsidRDefault="008B7B1C">
            <w:pPr>
              <w:pStyle w:val="ac"/>
            </w:pPr>
            <w:r>
              <w:t>Глава</w:t>
            </w:r>
            <w:r>
              <w:br/>
              <w:t>администрации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7B1C" w:rsidRDefault="008B7B1C">
            <w:pPr>
              <w:pStyle w:val="aa"/>
              <w:jc w:val="right"/>
            </w:pPr>
            <w:r>
              <w:t>С.И. Дугин</w:t>
            </w:r>
          </w:p>
        </w:tc>
      </w:tr>
    </w:tbl>
    <w:p w:rsidR="008B7B1C" w:rsidRDefault="008B7B1C"/>
    <w:p w:rsidR="008B7B1C" w:rsidRDefault="008B7B1C">
      <w:pPr>
        <w:jc w:val="right"/>
        <w:rPr>
          <w:rStyle w:val="a3"/>
          <w:bCs/>
        </w:rPr>
      </w:pPr>
      <w:bookmarkStart w:id="4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администрации города</w:t>
      </w:r>
      <w:r>
        <w:rPr>
          <w:rStyle w:val="a3"/>
          <w:bCs/>
        </w:rPr>
        <w:br/>
        <w:t>от 17.11.2017 N 2305</w:t>
      </w:r>
    </w:p>
    <w:bookmarkEnd w:id="4"/>
    <w:p w:rsidR="008B7B1C" w:rsidRDefault="008B7B1C"/>
    <w:p w:rsidR="008B7B1C" w:rsidRDefault="008B7B1C">
      <w:pPr>
        <w:pStyle w:val="1"/>
      </w:pPr>
      <w:r>
        <w:t>Порядок</w:t>
      </w:r>
    </w:p>
    <w:p w:rsidR="008B7B1C" w:rsidRDefault="008B7B1C">
      <w:pPr>
        <w:pStyle w:val="1"/>
      </w:pPr>
      <w:r>
        <w:t>размещения и содержания информационных конструкций на территории городского округа - города Барнаула Алтайского края</w:t>
      </w:r>
    </w:p>
    <w:p w:rsidR="008B7B1C" w:rsidRDefault="008B7B1C"/>
    <w:p w:rsidR="008B7B1C" w:rsidRDefault="008B7B1C">
      <w:pPr>
        <w:pStyle w:val="1"/>
      </w:pPr>
      <w:bookmarkStart w:id="5" w:name="sub_1010"/>
      <w:r>
        <w:t>1. Общие положения</w:t>
      </w:r>
    </w:p>
    <w:bookmarkEnd w:id="5"/>
    <w:p w:rsidR="008B7B1C" w:rsidRDefault="008B7B1C"/>
    <w:p w:rsidR="008B7B1C" w:rsidRDefault="008B7B1C">
      <w:bookmarkStart w:id="6" w:name="sub_1011"/>
      <w:r>
        <w:t xml:space="preserve">1.1. Порядок размещения информационных конструкций на территории городского округа - города Барнаула Алтайского края (далее - Порядок) разработан в соответствии с </w:t>
      </w:r>
      <w:hyperlink r:id="rId7" w:history="1">
        <w:r>
          <w:rPr>
            <w:rStyle w:val="a4"/>
            <w:rFonts w:cs="Arial"/>
          </w:rPr>
          <w:t>Гражданским кодексом</w:t>
        </w:r>
      </w:hyperlink>
      <w:r>
        <w:t xml:space="preserve"> Российской Федерации, </w:t>
      </w:r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  <w:rFonts w:cs="Arial"/>
          </w:rPr>
          <w:t>Законом</w:t>
        </w:r>
      </w:hyperlink>
      <w:r>
        <w:t xml:space="preserve"> Российской Федерации от 07.02.1992 N 2300-1 "О защите прав потребителей", </w:t>
      </w:r>
      <w:hyperlink r:id="rId1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13.03.2006 N 38-ФЗ "О рекламе", </w:t>
      </w:r>
      <w:hyperlink r:id="rId11" w:history="1">
        <w:r>
          <w:rPr>
            <w:rStyle w:val="a4"/>
            <w:rFonts w:cs="Arial"/>
          </w:rPr>
          <w:t>решением</w:t>
        </w:r>
      </w:hyperlink>
      <w:r>
        <w:t xml:space="preserve"> Барнаульской городской Думы от 27.10.2017 N 15 "Об утверждении Правил благоустройства территории городского округа - города Барнаула" (далее - Правила благоустройства), в целях упорядочения размещения информационных конструкций на территории городского округа - города Барнаула Алтайского края.</w:t>
      </w:r>
    </w:p>
    <w:p w:rsidR="008B7B1C" w:rsidRDefault="008B7B1C">
      <w:bookmarkStart w:id="7" w:name="sub_1012"/>
      <w:bookmarkEnd w:id="6"/>
      <w:r>
        <w:t>1.2. Порядок определяет правила размещения информационных конструкций и требования к их размещению.</w:t>
      </w:r>
    </w:p>
    <w:p w:rsidR="008B7B1C" w:rsidRDefault="008B7B1C">
      <w:bookmarkStart w:id="8" w:name="sub_1013"/>
      <w:bookmarkEnd w:id="7"/>
      <w:r>
        <w:t>1.3. В Порядке используются следующие основные понятия:</w:t>
      </w:r>
    </w:p>
    <w:p w:rsidR="008B7B1C" w:rsidRDefault="008B7B1C">
      <w:pPr>
        <w:pStyle w:val="a8"/>
        <w:rPr>
          <w:color w:val="000000"/>
          <w:sz w:val="16"/>
          <w:szCs w:val="16"/>
        </w:rPr>
      </w:pPr>
      <w:bookmarkStart w:id="9" w:name="sub_10131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8B7B1C" w:rsidRDefault="008B7B1C">
      <w:pPr>
        <w:pStyle w:val="a9"/>
      </w:pPr>
      <w:r>
        <w:t xml:space="preserve">Подпункт 1.3.1 изменен с 11 апреля 2018 г. - </w:t>
      </w:r>
      <w:hyperlink r:id="rId12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Барнаула от 11 апреля 2018 г. N 672</w:t>
      </w:r>
    </w:p>
    <w:p w:rsidR="008B7B1C" w:rsidRDefault="008B7B1C">
      <w:pPr>
        <w:pStyle w:val="a9"/>
      </w:pPr>
      <w:hyperlink r:id="rId13" w:history="1">
        <w:r>
          <w:rPr>
            <w:rStyle w:val="a4"/>
            <w:rFonts w:cs="Arial"/>
          </w:rPr>
          <w:t>См. предыдущую редакцию</w:t>
        </w:r>
      </w:hyperlink>
    </w:p>
    <w:p w:rsidR="008B7B1C" w:rsidRDefault="008B7B1C">
      <w:r>
        <w:t xml:space="preserve">1.3.1. </w:t>
      </w:r>
      <w:r>
        <w:rPr>
          <w:rStyle w:val="a3"/>
          <w:bCs/>
        </w:rPr>
        <w:t>Вывеска</w:t>
      </w:r>
      <w:r>
        <w:t xml:space="preserve"> - информационная табличка, содержащая фирменное наименование (наименование) организации, место ее нахождения (адрес) и режим ее работы (</w:t>
      </w:r>
      <w:hyperlink r:id="rId14" w:history="1">
        <w:r>
          <w:rPr>
            <w:rStyle w:val="a4"/>
            <w:rFonts w:cs="Arial"/>
          </w:rPr>
          <w:t>ст. 9</w:t>
        </w:r>
      </w:hyperlink>
      <w:r>
        <w:t xml:space="preserve"> Закона Российской Федерации от 07.02.1992 N 2300-1 "О защите прав потребителей"), размещается без согласования.</w:t>
      </w:r>
    </w:p>
    <w:p w:rsidR="008B7B1C" w:rsidRDefault="008B7B1C">
      <w:r>
        <w:t>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остекление дверей.</w:t>
      </w:r>
    </w:p>
    <w:p w:rsidR="008B7B1C" w:rsidRDefault="008B7B1C">
      <w:pPr>
        <w:pStyle w:val="a8"/>
        <w:rPr>
          <w:color w:val="000000"/>
          <w:sz w:val="16"/>
          <w:szCs w:val="16"/>
        </w:rPr>
      </w:pPr>
      <w:bookmarkStart w:id="10" w:name="sub_10132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8B7B1C" w:rsidRDefault="008B7B1C">
      <w:pPr>
        <w:pStyle w:val="a9"/>
      </w:pPr>
      <w:r>
        <w:t xml:space="preserve">Подпункт 1.3.2 изменен с 11 апреля 2018 г. - </w:t>
      </w:r>
      <w:hyperlink r:id="rId15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Барнаула от 11 апреля 2018 г. N 672</w:t>
      </w:r>
    </w:p>
    <w:p w:rsidR="008B7B1C" w:rsidRDefault="008B7B1C">
      <w:pPr>
        <w:pStyle w:val="a9"/>
      </w:pPr>
      <w:hyperlink r:id="rId16" w:history="1">
        <w:r>
          <w:rPr>
            <w:rStyle w:val="a4"/>
            <w:rFonts w:cs="Arial"/>
          </w:rPr>
          <w:t>См. предыдущую редакцию</w:t>
        </w:r>
      </w:hyperlink>
    </w:p>
    <w:p w:rsidR="008B7B1C" w:rsidRDefault="008B7B1C">
      <w:r>
        <w:t xml:space="preserve">1.3.2. </w:t>
      </w:r>
      <w:r>
        <w:rPr>
          <w:rStyle w:val="a3"/>
          <w:bCs/>
        </w:rPr>
        <w:t>Информационная конструкция</w:t>
      </w:r>
      <w:r>
        <w:t xml:space="preserve">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юридических лиц (индивидуальных предпринимателей), не носящее рекламного характера, за исключением вывесок, подлежащих обязательному размещению в силу </w:t>
      </w:r>
      <w:hyperlink r:id="rId17" w:history="1">
        <w:r>
          <w:rPr>
            <w:rStyle w:val="a4"/>
            <w:rFonts w:cs="Arial"/>
          </w:rPr>
          <w:t>Закона</w:t>
        </w:r>
      </w:hyperlink>
      <w:r>
        <w:t xml:space="preserve"> Российской Федерации от 07.02.1992 N 2300-1 "О защите прав потребителей".</w:t>
      </w:r>
    </w:p>
    <w:p w:rsidR="008B7B1C" w:rsidRDefault="008B7B1C">
      <w:r>
        <w:t>Информационная конструкция может состоять из информационного поля (текстовая часть) и декоративно-художественного элемента, размещается по согласованию с уполномоченным органом.</w:t>
      </w:r>
    </w:p>
    <w:p w:rsidR="008B7B1C" w:rsidRDefault="008B7B1C">
      <w:r>
        <w:t>Основной задачей информационной конструкции является информирование неограниченного круга лиц о месте нахождения организации.</w:t>
      </w:r>
    </w:p>
    <w:p w:rsidR="008B7B1C" w:rsidRDefault="008B7B1C">
      <w:bookmarkStart w:id="11" w:name="sub_1014"/>
      <w:r>
        <w:t>1.4. Порядок не распространяется на информационные конструкции, размещаемые на объектах культурного наследия.</w:t>
      </w:r>
    </w:p>
    <w:bookmarkEnd w:id="11"/>
    <w:p w:rsidR="008B7B1C" w:rsidRDefault="008B7B1C"/>
    <w:p w:rsidR="008B7B1C" w:rsidRDefault="008B7B1C">
      <w:pPr>
        <w:pStyle w:val="1"/>
      </w:pPr>
      <w:bookmarkStart w:id="12" w:name="sub_1020"/>
      <w:r>
        <w:t>2. Требования к размещению и содержанию информационных конструкций</w:t>
      </w:r>
    </w:p>
    <w:bookmarkEnd w:id="12"/>
    <w:p w:rsidR="008B7B1C" w:rsidRDefault="008B7B1C"/>
    <w:p w:rsidR="008B7B1C" w:rsidRDefault="008B7B1C">
      <w:bookmarkStart w:id="13" w:name="sub_1021"/>
      <w:r>
        <w:t>2.1. Информационные конструкции размещаются:</w:t>
      </w:r>
    </w:p>
    <w:p w:rsidR="008B7B1C" w:rsidRDefault="008B7B1C">
      <w:bookmarkStart w:id="14" w:name="sub_10211"/>
      <w:bookmarkEnd w:id="13"/>
      <w:r>
        <w:t>2.1.1. На плоских участках фасадов зданий (жилых и нежилых), свободных от архитектурных элементов, козырьках.</w:t>
      </w:r>
    </w:p>
    <w:p w:rsidR="008B7B1C" w:rsidRDefault="008B7B1C">
      <w:bookmarkStart w:id="15" w:name="sub_10212"/>
      <w:bookmarkEnd w:id="14"/>
      <w:r>
        <w:t>2.1.2.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bookmarkEnd w:id="15"/>
    <w:p w:rsidR="008B7B1C" w:rsidRDefault="008B7B1C">
      <w:r>
        <w:t>Информационное поле информационной конструкции, размещаемой на крышах зданий, строений, сооружений, располагается параллельно к поверхности фасада объекта, по отношению к которому она установлена, выше линии карниза, парапета объекта.</w:t>
      </w:r>
    </w:p>
    <w:p w:rsidR="008B7B1C" w:rsidRDefault="008B7B1C">
      <w:bookmarkStart w:id="16" w:name="sub_10213"/>
      <w:r>
        <w:t>2.1.3. На жилых объектах со встроенными, пристроенными и встроенно-пристроенными объектами общественного назначения информационная конструкция размещается между первым и вторым этажами. В случае, если объект капитального строительства является одноэтажным, информационная конструкция размещается над входным узлом, окном и линией карниза объекта.</w:t>
      </w:r>
    </w:p>
    <w:p w:rsidR="008B7B1C" w:rsidRDefault="008B7B1C">
      <w:bookmarkStart w:id="17" w:name="sub_10214"/>
      <w:bookmarkEnd w:id="16"/>
      <w:r>
        <w:t>2.1.4. При размещении на одном фасаде здания одновременно информационных конструкций нескольких организаций указанные конструкции размещаются на одном уровне, по единой горизонтальной оси, с учетом общего архитектурно-художественного и композиционного решения на всем протяжении фасада.</w:t>
      </w:r>
    </w:p>
    <w:p w:rsidR="008B7B1C" w:rsidRDefault="008B7B1C">
      <w:bookmarkStart w:id="18" w:name="sub_10215"/>
      <w:bookmarkEnd w:id="17"/>
      <w:r>
        <w:t xml:space="preserve">2.1.5. В случае, если помещения расположены в подвальных или цокольных </w:t>
      </w:r>
      <w:r>
        <w:lastRenderedPageBreak/>
        <w:t>этажах, информационная конструкция размещается у входного узла или над окнами подвального или цокольного этажа.</w:t>
      </w:r>
    </w:p>
    <w:bookmarkEnd w:id="18"/>
    <w:p w:rsidR="008B7B1C" w:rsidRDefault="008B7B1C">
      <w:r>
        <w:t>Информационная конструкция может иметь внутреннюю подсветку, которая должна иметь немерцающий, приглушенный свет, не создавать прямых направленных лучей в окна жилых помещений.</w:t>
      </w:r>
    </w:p>
    <w:p w:rsidR="008B7B1C" w:rsidRDefault="008B7B1C">
      <w:bookmarkStart w:id="19" w:name="sub_1022"/>
      <w:r>
        <w:t>2.2. Не допускается размещение информационных конструкций:</w:t>
      </w:r>
    </w:p>
    <w:p w:rsidR="008B7B1C" w:rsidRDefault="008B7B1C">
      <w:bookmarkStart w:id="20" w:name="sub_10221"/>
      <w:bookmarkEnd w:id="19"/>
      <w:r>
        <w:t>2.2.1. На перилах, ограждениях входных групп, на лоджиях и балконах, ограждениях, шлагбаумах;</w:t>
      </w:r>
    </w:p>
    <w:p w:rsidR="008B7B1C" w:rsidRDefault="008B7B1C">
      <w:bookmarkStart w:id="21" w:name="sub_10222"/>
      <w:bookmarkEnd w:id="20"/>
      <w:r>
        <w:t>2.2.2. Крепление конструкции без каркаса непосредственно к поверхностям фасадов, а также путем непосредственного нанесения на поверхность фасада декоративно-художественного и (или) текстового изображения (методом покраски, наклейки, крепления баннера);</w:t>
      </w:r>
    </w:p>
    <w:p w:rsidR="008B7B1C" w:rsidRDefault="008B7B1C">
      <w:bookmarkStart w:id="22" w:name="sub_10223"/>
      <w:bookmarkEnd w:id="21"/>
      <w:r>
        <w:t>2.2.3. На архитектурных деталях фасадов объектов (в том числе на колоннах, пилястрах, орнаментах, лепнине);</w:t>
      </w:r>
    </w:p>
    <w:p w:rsidR="008B7B1C" w:rsidRDefault="008B7B1C">
      <w:bookmarkStart w:id="23" w:name="sub_10224"/>
      <w:bookmarkEnd w:id="22"/>
      <w:r>
        <w:t>2.2.4. В виде электронных носителей, бегущей строки;</w:t>
      </w:r>
    </w:p>
    <w:p w:rsidR="008B7B1C" w:rsidRDefault="008B7B1C">
      <w:bookmarkStart w:id="24" w:name="sub_10225"/>
      <w:bookmarkEnd w:id="23"/>
      <w:r>
        <w:t>2.2.5. С использованием картона, ткани, баннерной ткани;</w:t>
      </w:r>
    </w:p>
    <w:p w:rsidR="008B7B1C" w:rsidRDefault="008B7B1C">
      <w:bookmarkStart w:id="25" w:name="sub_10226"/>
      <w:bookmarkEnd w:id="24"/>
      <w:r>
        <w:t>2.2.6. На расстоянии ближе чем 2 м от мемориальных досок;</w:t>
      </w:r>
    </w:p>
    <w:p w:rsidR="008B7B1C" w:rsidRDefault="008B7B1C">
      <w:bookmarkStart w:id="26" w:name="sub_10227"/>
      <w:bookmarkEnd w:id="25"/>
      <w:r>
        <w:t>2.2.7. Одна над другой;</w:t>
      </w:r>
    </w:p>
    <w:p w:rsidR="008B7B1C" w:rsidRDefault="008B7B1C">
      <w:bookmarkStart w:id="27" w:name="sub_10228"/>
      <w:bookmarkEnd w:id="26"/>
      <w:r>
        <w:t>2.2.8. С полным или частичным перекрытием оконных или дверных проемов, знаков адресации;</w:t>
      </w:r>
    </w:p>
    <w:p w:rsidR="008B7B1C" w:rsidRDefault="008B7B1C">
      <w:bookmarkStart w:id="28" w:name="sub_10229"/>
      <w:bookmarkEnd w:id="27"/>
      <w:r>
        <w:t>2.2.9. Размещение информационных конструкций на внешних поверхностях объектов незавершенного строительства.</w:t>
      </w:r>
    </w:p>
    <w:p w:rsidR="008B7B1C" w:rsidRDefault="008B7B1C">
      <w:bookmarkStart w:id="29" w:name="sub_1023"/>
      <w:bookmarkEnd w:id="28"/>
      <w:r>
        <w:t>2.3. Информационные конструкции на зданиях, расположенных на красной линии градообразующих улиц города Барнаула, рекомендуется выполнять из отдельных плоских или объемных букв и знаков без подложки или с плоской подложкой.</w:t>
      </w:r>
    </w:p>
    <w:p w:rsidR="008B7B1C" w:rsidRDefault="008B7B1C">
      <w:bookmarkStart w:id="30" w:name="sub_1024"/>
      <w:bookmarkEnd w:id="29"/>
      <w:r>
        <w:t xml:space="preserve">2.4. Владелец информационной конструкции обязан обеспечить ее содержание в соответствии с </w:t>
      </w:r>
      <w:hyperlink r:id="rId18" w:history="1">
        <w:r>
          <w:rPr>
            <w:rStyle w:val="a4"/>
            <w:rFonts w:cs="Arial"/>
          </w:rPr>
          <w:t>Правилами</w:t>
        </w:r>
      </w:hyperlink>
      <w:r>
        <w:t xml:space="preserve"> благоустройства и Порядком.</w:t>
      </w:r>
    </w:p>
    <w:bookmarkEnd w:id="30"/>
    <w:p w:rsidR="008B7B1C" w:rsidRDefault="008B7B1C">
      <w:r>
        <w:t>Информационная конструкция должна быть в технически исправном состоянии, очищена от грязи и иного мусора, не иметь механических повреждений.</w:t>
      </w:r>
    </w:p>
    <w:p w:rsidR="008B7B1C" w:rsidRDefault="008B7B1C">
      <w:bookmarkStart w:id="31" w:name="sub_1025"/>
      <w:r>
        <w:t>2.5. Установка и эксплуатация информационных конструкций должны соответствовать Порядку.</w:t>
      </w:r>
    </w:p>
    <w:bookmarkEnd w:id="31"/>
    <w:p w:rsidR="008B7B1C" w:rsidRDefault="008B7B1C"/>
    <w:p w:rsidR="008B7B1C" w:rsidRDefault="008B7B1C">
      <w:pPr>
        <w:pStyle w:val="a8"/>
        <w:rPr>
          <w:color w:val="000000"/>
          <w:sz w:val="16"/>
          <w:szCs w:val="16"/>
        </w:rPr>
      </w:pPr>
      <w:bookmarkStart w:id="32" w:name="sub_1030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8B7B1C" w:rsidRDefault="008B7B1C">
      <w:pPr>
        <w:pStyle w:val="a9"/>
      </w:pPr>
      <w:r>
        <w:t xml:space="preserve">Раздел 3 изменен с 13 ноября 2018 г. - </w:t>
      </w:r>
      <w:hyperlink r:id="rId19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Барнаула от 13 ноября 2018 г. N 1889</w:t>
      </w:r>
    </w:p>
    <w:p w:rsidR="008B7B1C" w:rsidRDefault="008B7B1C">
      <w:pPr>
        <w:pStyle w:val="a9"/>
      </w:pPr>
      <w:hyperlink r:id="rId20" w:history="1">
        <w:r>
          <w:rPr>
            <w:rStyle w:val="a4"/>
            <w:rFonts w:cs="Arial"/>
          </w:rPr>
          <w:t>См. предыдущую редакцию</w:t>
        </w:r>
      </w:hyperlink>
    </w:p>
    <w:p w:rsidR="008B7B1C" w:rsidRDefault="008B7B1C">
      <w:pPr>
        <w:pStyle w:val="1"/>
      </w:pPr>
      <w:r>
        <w:t>3. Согласование информационных конструкций</w:t>
      </w:r>
    </w:p>
    <w:p w:rsidR="008B7B1C" w:rsidRDefault="008B7B1C"/>
    <w:p w:rsidR="008B7B1C" w:rsidRDefault="008B7B1C">
      <w:bookmarkStart w:id="33" w:name="sub_1031"/>
      <w:r>
        <w:t>3.1. Предметом согласования информационной конструкции является проект размещения информационной конструкции (далее - проект).</w:t>
      </w:r>
    </w:p>
    <w:p w:rsidR="008B7B1C" w:rsidRDefault="008B7B1C">
      <w:bookmarkStart w:id="34" w:name="sub_10312"/>
      <w:bookmarkEnd w:id="33"/>
      <w:r>
        <w:t>Согласование проекта осуществляется администрацией района города (далее - уполномоченный орган) на основании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 (далее - заявитель).</w:t>
      </w:r>
    </w:p>
    <w:p w:rsidR="008B7B1C" w:rsidRDefault="008B7B1C">
      <w:bookmarkStart w:id="35" w:name="sub_1032"/>
      <w:bookmarkEnd w:id="34"/>
      <w:r>
        <w:t>3.2. Заявление должно содержать:</w:t>
      </w:r>
    </w:p>
    <w:p w:rsidR="008B7B1C" w:rsidRDefault="008B7B1C">
      <w:bookmarkStart w:id="36" w:name="sub_10321"/>
      <w:bookmarkEnd w:id="35"/>
      <w:r>
        <w:t xml:space="preserve">3.2.1. Для юридических лиц - полное наименование юридического лица, сведения о почтовом адресе юридического лица, фамилия, имя, отчество (последнее - при наличии) лица, имеющего право без доверенности действовать от имени юридического </w:t>
      </w:r>
      <w:r>
        <w:lastRenderedPageBreak/>
        <w:t>лица, номер контактного телефона;</w:t>
      </w:r>
    </w:p>
    <w:p w:rsidR="008B7B1C" w:rsidRDefault="008B7B1C">
      <w:bookmarkStart w:id="37" w:name="sub_10322"/>
      <w:bookmarkEnd w:id="36"/>
      <w:r>
        <w:t>3.2.2.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:rsidR="008B7B1C" w:rsidRDefault="008B7B1C">
      <w:bookmarkStart w:id="38" w:name="sub_10323"/>
      <w:bookmarkEnd w:id="37"/>
      <w:r>
        <w:t>3.2.3. Адрес объекта, на котором планируется разместить информационную конструкцию.</w:t>
      </w:r>
    </w:p>
    <w:p w:rsidR="008B7B1C" w:rsidRDefault="008B7B1C">
      <w:bookmarkStart w:id="39" w:name="sub_1033"/>
      <w:bookmarkEnd w:id="38"/>
      <w:r>
        <w:t>3.3. К заявлению прилагаются:</w:t>
      </w:r>
    </w:p>
    <w:p w:rsidR="008B7B1C" w:rsidRDefault="008B7B1C">
      <w:bookmarkStart w:id="40" w:name="sub_10331"/>
      <w:bookmarkEnd w:id="39"/>
      <w:r>
        <w:t>3.3.1.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:rsidR="008B7B1C" w:rsidRDefault="008B7B1C">
      <w:bookmarkStart w:id="41" w:name="sub_10332"/>
      <w:bookmarkEnd w:id="40"/>
      <w:r>
        <w:t>3.3.2. Копия документа, подтверждающего полномочия представителя заявителя (в случае обращения представителя заявителя);</w:t>
      </w:r>
    </w:p>
    <w:p w:rsidR="008B7B1C" w:rsidRDefault="008B7B1C">
      <w:bookmarkStart w:id="42" w:name="sub_10333"/>
      <w:bookmarkEnd w:id="41"/>
      <w:r>
        <w:t>3.3.3. Копия правоустанавливающего документа на помещение (здание), если заявитель является правообладателем помещения (здания), на котором планируется разместить информационную конструкцию, в случае, если право на указанное помещение (здание) не зарегистрировано в Едином государственном реестре недвижимости;</w:t>
      </w:r>
    </w:p>
    <w:p w:rsidR="008B7B1C" w:rsidRDefault="008B7B1C">
      <w:bookmarkStart w:id="43" w:name="sub_10334"/>
      <w:bookmarkEnd w:id="42"/>
      <w:r>
        <w:t>3.3.4. Согласие собственника, всех собственников помещения (здания), на котором планируется разместить информационную конструкцию (в случае, если заявитель не является правообладателем указанного помещения (здания);</w:t>
      </w:r>
    </w:p>
    <w:p w:rsidR="008B7B1C" w:rsidRDefault="008B7B1C">
      <w:bookmarkStart w:id="44" w:name="sub_10335"/>
      <w:bookmarkEnd w:id="43"/>
      <w:r>
        <w:t>3.3.5. Проект в двух экземплярах.</w:t>
      </w:r>
    </w:p>
    <w:p w:rsidR="008B7B1C" w:rsidRDefault="008B7B1C">
      <w:bookmarkStart w:id="45" w:name="sub_1034"/>
      <w:bookmarkEnd w:id="44"/>
      <w:r>
        <w:t>3.4. Проект включает текстовые и графические материалы.</w:t>
      </w:r>
    </w:p>
    <w:bookmarkEnd w:id="45"/>
    <w:p w:rsidR="008B7B1C" w:rsidRDefault="008B7B1C">
      <w:r>
        <w:t>Текстовые материалы оформляются в виде пояснительной записки и включают:</w:t>
      </w:r>
    </w:p>
    <w:p w:rsidR="008B7B1C" w:rsidRDefault="008B7B1C">
      <w:bookmarkStart w:id="46" w:name="sub_10341"/>
      <w:r>
        <w:t>3.4.1. Сведения об адресе объекта;</w:t>
      </w:r>
    </w:p>
    <w:p w:rsidR="008B7B1C" w:rsidRDefault="008B7B1C">
      <w:bookmarkStart w:id="47" w:name="sub_10342"/>
      <w:bookmarkEnd w:id="46"/>
      <w:r>
        <w:t>3.4.2. Сведения о месте размещения информационной конструкции;</w:t>
      </w:r>
    </w:p>
    <w:p w:rsidR="008B7B1C" w:rsidRDefault="008B7B1C">
      <w:bookmarkStart w:id="48" w:name="sub_10343"/>
      <w:bookmarkEnd w:id="47"/>
      <w:r>
        <w:t>3.4.3. Сведения о способе освещения информационной конструкции;</w:t>
      </w:r>
    </w:p>
    <w:p w:rsidR="008B7B1C" w:rsidRDefault="008B7B1C">
      <w:bookmarkStart w:id="49" w:name="sub_10344"/>
      <w:bookmarkEnd w:id="48"/>
      <w:r>
        <w:t>3.4.4. Параметры информационной конструкции.</w:t>
      </w:r>
    </w:p>
    <w:bookmarkEnd w:id="49"/>
    <w:p w:rsidR="008B7B1C" w:rsidRDefault="008B7B1C">
      <w:r>
        <w:t>Графические материалы проекта включают:</w:t>
      </w:r>
    </w:p>
    <w:p w:rsidR="008B7B1C" w:rsidRDefault="008B7B1C">
      <w:r>
        <w:t>Цветовой макет информационной конструкции с указанием ее параметров (длина, ширина, высота);</w:t>
      </w:r>
    </w:p>
    <w:p w:rsidR="008B7B1C" w:rsidRDefault="008B7B1C">
      <w:r>
        <w:t>Цветовой фотомонтаж информационной конструкции на фасаде здания (охват здания: по высоте не ниже 2 этажа, по длине фасада).</w:t>
      </w:r>
    </w:p>
    <w:p w:rsidR="008B7B1C" w:rsidRDefault="008B7B1C">
      <w:bookmarkStart w:id="50" w:name="sub_1035"/>
      <w:r>
        <w:t>3.5. В порядке межведомственного информационного взаимодействия уполномоченным органом запрашивается выписка об основных характеристиках и зарегистрированных правах на помещение (здание), на котором планируется разместить информационную конструкцию в Управлении Федеральной службы государственной регистрации, кадастра и картографии по Алтайскому краю.</w:t>
      </w:r>
    </w:p>
    <w:bookmarkEnd w:id="50"/>
    <w:p w:rsidR="008B7B1C" w:rsidRDefault="008B7B1C">
      <w:r>
        <w:t>По результатам рассмотрения заявления уполномоченный орган согласовывает проект или отказывает в согласовании проекта в течение 25 календарных дней со дня поступления заявления.</w:t>
      </w:r>
    </w:p>
    <w:p w:rsidR="008B7B1C" w:rsidRDefault="008B7B1C">
      <w:bookmarkStart w:id="51" w:name="sub_1036"/>
      <w:r>
        <w:t>3.6. Проект согласовывается путем проставления штампа "Согласовано" на проекте, даты и подписи уполномоченного лица.</w:t>
      </w:r>
    </w:p>
    <w:p w:rsidR="008B7B1C" w:rsidRDefault="008B7B1C">
      <w:bookmarkStart w:id="52" w:name="sub_1037"/>
      <w:bookmarkEnd w:id="51"/>
      <w:r>
        <w:t>3.7. Основаниями для отказа в согласовании проекта являются:</w:t>
      </w:r>
    </w:p>
    <w:p w:rsidR="008B7B1C" w:rsidRDefault="008B7B1C">
      <w:bookmarkStart w:id="53" w:name="sub_10371"/>
      <w:bookmarkEnd w:id="52"/>
      <w:r>
        <w:t xml:space="preserve">3.7.1. Несоблюдение требований к размещению информационных конструкций, определенных </w:t>
      </w:r>
      <w:hyperlink w:anchor="sub_10211" w:history="1">
        <w:r>
          <w:rPr>
            <w:rStyle w:val="a4"/>
            <w:rFonts w:cs="Arial"/>
          </w:rPr>
          <w:t>пунктами 2.1.1-2.1.5 раздела 2</w:t>
        </w:r>
      </w:hyperlink>
      <w:r>
        <w:t xml:space="preserve"> Порядка;</w:t>
      </w:r>
    </w:p>
    <w:p w:rsidR="008B7B1C" w:rsidRDefault="008B7B1C">
      <w:bookmarkStart w:id="54" w:name="sub_10372"/>
      <w:bookmarkEnd w:id="53"/>
      <w:r>
        <w:t xml:space="preserve">3.7.2. Нарушение запретов на размещение и (или) порядка размещения информационных конструкций, установленных </w:t>
      </w:r>
      <w:hyperlink w:anchor="sub_10221" w:history="1">
        <w:r>
          <w:rPr>
            <w:rStyle w:val="a4"/>
            <w:rFonts w:cs="Arial"/>
          </w:rPr>
          <w:t>пунктами 2.2.1-2.2.9 раздела 2</w:t>
        </w:r>
      </w:hyperlink>
      <w:r>
        <w:t xml:space="preserve"> Порядка;</w:t>
      </w:r>
    </w:p>
    <w:p w:rsidR="008B7B1C" w:rsidRDefault="008B7B1C">
      <w:bookmarkStart w:id="55" w:name="sub_10373"/>
      <w:bookmarkEnd w:id="54"/>
      <w:r>
        <w:t xml:space="preserve">3.7.3. Несоответствие предоставленных заявителем документов требованиям, определенным </w:t>
      </w:r>
      <w:hyperlink w:anchor="sub_1032" w:history="1">
        <w:r>
          <w:rPr>
            <w:rStyle w:val="a4"/>
            <w:rFonts w:cs="Arial"/>
          </w:rPr>
          <w:t>пунктами 3.2-3.4</w:t>
        </w:r>
      </w:hyperlink>
      <w:r>
        <w:t xml:space="preserve"> настоящего раздела Порядка, и (или) непредоставление (предоставление не в полном объеме) указанных документов.</w:t>
      </w:r>
    </w:p>
    <w:p w:rsidR="008B7B1C" w:rsidRDefault="008B7B1C">
      <w:bookmarkStart w:id="56" w:name="sub_1038"/>
      <w:bookmarkEnd w:id="55"/>
      <w:r>
        <w:t>3.8. Уведомление о согласовании проекта и согласованный проект или уведомление об отказе в согласовании проекта направляется (выдается) уполномоченным органом заявителю в течение пяти календарных дней со дня согласования или отказа в согласовании проекта.</w:t>
      </w:r>
    </w:p>
    <w:p w:rsidR="008B7B1C" w:rsidRDefault="008B7B1C">
      <w:bookmarkStart w:id="57" w:name="sub_1039"/>
      <w:bookmarkEnd w:id="56"/>
      <w:r>
        <w:t xml:space="preserve">3.9. Исключен с 13 ноября 2018 г. - </w:t>
      </w:r>
      <w:hyperlink r:id="rId21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Барнаула от 13 ноября 2018 г. N 1889</w:t>
      </w:r>
    </w:p>
    <w:bookmarkEnd w:id="57"/>
    <w:p w:rsidR="008B7B1C" w:rsidRDefault="008B7B1C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8B7B1C" w:rsidRDefault="008B7B1C">
      <w:pPr>
        <w:pStyle w:val="a9"/>
      </w:pPr>
      <w:hyperlink r:id="rId22" w:history="1">
        <w:r>
          <w:rPr>
            <w:rStyle w:val="a4"/>
            <w:rFonts w:cs="Arial"/>
          </w:rPr>
          <w:t>См. предыдущую редакцию</w:t>
        </w:r>
      </w:hyperlink>
    </w:p>
    <w:p w:rsidR="008B7B1C" w:rsidRDefault="008B7B1C">
      <w:pPr>
        <w:pStyle w:val="a9"/>
      </w:pPr>
    </w:p>
    <w:p w:rsidR="008B7B1C" w:rsidRDefault="008B7B1C">
      <w:pPr>
        <w:pStyle w:val="1"/>
      </w:pPr>
      <w:bookmarkStart w:id="58" w:name="sub_1040"/>
      <w:r>
        <w:t>4. Контроль за соблюдением Порядка</w:t>
      </w:r>
    </w:p>
    <w:bookmarkEnd w:id="58"/>
    <w:p w:rsidR="008B7B1C" w:rsidRDefault="008B7B1C"/>
    <w:p w:rsidR="008B7B1C" w:rsidRDefault="008B7B1C">
      <w:bookmarkStart w:id="59" w:name="sub_1041"/>
      <w:r>
        <w:t>4.1. Уполномоченные органы осуществляют контроль за соблюдением Порядка в пределах своей компетенции.</w:t>
      </w:r>
    </w:p>
    <w:p w:rsidR="008B7B1C" w:rsidRDefault="008B7B1C">
      <w:bookmarkStart w:id="60" w:name="sub_1042"/>
      <w:bookmarkEnd w:id="59"/>
      <w:r>
        <w:t>4.2. В случае выявления фактов нарушения Порядка уполномоченные органы и их должностные лица принимают следующие меры:</w:t>
      </w:r>
    </w:p>
    <w:p w:rsidR="008B7B1C" w:rsidRDefault="008B7B1C">
      <w:bookmarkStart w:id="61" w:name="sub_10421"/>
      <w:bookmarkEnd w:id="60"/>
      <w:r>
        <w:t>4.2.1. Выдают предписания об устранении нарушений;</w:t>
      </w:r>
    </w:p>
    <w:p w:rsidR="008B7B1C" w:rsidRDefault="008B7B1C">
      <w:bookmarkStart w:id="62" w:name="sub_10422"/>
      <w:bookmarkEnd w:id="61"/>
      <w:r>
        <w:t xml:space="preserve">4.2.2. Составляют протокол об административном правонарушении в порядке, установленном действующим </w:t>
      </w:r>
      <w:hyperlink r:id="rId23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РФ.</w:t>
      </w:r>
    </w:p>
    <w:p w:rsidR="008B7B1C" w:rsidRDefault="008B7B1C">
      <w:bookmarkStart w:id="63" w:name="sub_1043"/>
      <w:bookmarkEnd w:id="62"/>
      <w:r>
        <w:t>4.3. В случае неустранения выявленных нарушений уполномоченные органы организуют работу по осуществлению демонтажа информационной конструкции.</w:t>
      </w:r>
    </w:p>
    <w:p w:rsidR="008B7B1C" w:rsidRDefault="008B7B1C">
      <w:bookmarkStart w:id="64" w:name="sub_1044"/>
      <w:bookmarkEnd w:id="63"/>
      <w:r>
        <w:t xml:space="preserve">4.4. Лица, допустившие нарушение Порядка, несут ответственность в соответствии с действующим </w:t>
      </w:r>
      <w:hyperlink r:id="rId24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РФ.</w:t>
      </w:r>
    </w:p>
    <w:bookmarkEnd w:id="64"/>
    <w:p w:rsidR="008B7B1C" w:rsidRDefault="008B7B1C">
      <w:r>
        <w:t>Вред, причиненный в результате нарушения Порядка, расходы по осуществлению демонтажа возмещаются виновными лицами в порядке, установленном действующим законодательством РФ.</w:t>
      </w:r>
    </w:p>
    <w:p w:rsidR="008B7B1C" w:rsidRDefault="008B7B1C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8B7B1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7B1C" w:rsidRDefault="008B7B1C">
            <w:pPr>
              <w:pStyle w:val="ac"/>
            </w:pPr>
            <w:r>
              <w:t>Первый заместитель</w:t>
            </w:r>
            <w:r>
              <w:br/>
              <w:t>главы администрации города,</w:t>
            </w:r>
            <w:r>
              <w:br/>
              <w:t>руководитель аппарата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7B1C" w:rsidRDefault="008B7B1C">
            <w:pPr>
              <w:pStyle w:val="aa"/>
              <w:jc w:val="right"/>
            </w:pPr>
            <w:r>
              <w:t>В.Г. Франк</w:t>
            </w:r>
          </w:p>
        </w:tc>
      </w:tr>
    </w:tbl>
    <w:p w:rsidR="008B7B1C" w:rsidRDefault="008B7B1C"/>
    <w:sectPr w:rsidR="008B7B1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E"/>
    <w:rsid w:val="00630A7E"/>
    <w:rsid w:val="008B7B1C"/>
    <w:rsid w:val="00AE4CF4"/>
    <w:rsid w:val="00D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112DBD-C66D-4102-BA8A-5967344B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386828.10131" TargetMode="External"/><Relationship Id="rId18" Type="http://schemas.openxmlformats.org/officeDocument/2006/relationships/hyperlink" Target="garantF1://44216572.10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44229068.116" TargetMode="Externa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garantF1://44222082.111" TargetMode="External"/><Relationship Id="rId17" Type="http://schemas.openxmlformats.org/officeDocument/2006/relationships/hyperlink" Target="garantF1://10006035.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386828.10132" TargetMode="External"/><Relationship Id="rId20" Type="http://schemas.openxmlformats.org/officeDocument/2006/relationships/hyperlink" Target="garantF1://7388589.103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4217173.0" TargetMode="External"/><Relationship Id="rId11" Type="http://schemas.openxmlformats.org/officeDocument/2006/relationships/hyperlink" Target="garantF1://44216572.0" TargetMode="External"/><Relationship Id="rId24" Type="http://schemas.openxmlformats.org/officeDocument/2006/relationships/hyperlink" Target="garantF1://12025267.10" TargetMode="External"/><Relationship Id="rId5" Type="http://schemas.openxmlformats.org/officeDocument/2006/relationships/hyperlink" Target="garantF1://44216572.0" TargetMode="External"/><Relationship Id="rId15" Type="http://schemas.openxmlformats.org/officeDocument/2006/relationships/hyperlink" Target="garantF1://44222082.112" TargetMode="External"/><Relationship Id="rId23" Type="http://schemas.openxmlformats.org/officeDocument/2006/relationships/hyperlink" Target="garantF1://12025267.10" TargetMode="External"/><Relationship Id="rId10" Type="http://schemas.openxmlformats.org/officeDocument/2006/relationships/hyperlink" Target="garantF1://12045525.0" TargetMode="External"/><Relationship Id="rId19" Type="http://schemas.openxmlformats.org/officeDocument/2006/relationships/hyperlink" Target="garantF1://44229068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Relationship Id="rId14" Type="http://schemas.openxmlformats.org/officeDocument/2006/relationships/hyperlink" Target="garantF1://10006035.9" TargetMode="External"/><Relationship Id="rId22" Type="http://schemas.openxmlformats.org/officeDocument/2006/relationships/hyperlink" Target="garantF1://7388589.1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Сивенков Антон Алексеевич</cp:lastModifiedBy>
  <cp:revision>2</cp:revision>
  <dcterms:created xsi:type="dcterms:W3CDTF">2020-01-17T01:57:00Z</dcterms:created>
  <dcterms:modified xsi:type="dcterms:W3CDTF">2020-01-17T01:57:00Z</dcterms:modified>
</cp:coreProperties>
</file>