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327C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25327C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BE61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5327C" w:rsidRPr="00ED7D6A">
        <w:rPr>
          <w:sz w:val="28"/>
          <w:szCs w:val="28"/>
          <w:u w:val="single"/>
        </w:rPr>
        <w:t>межевания застроенной территории в границах кадастрового квартала 22:63:020433, в отношении земельного участка по адресу: г.Барнаул, ул.Степная 2-я,72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BC156D">
        <w:rPr>
          <w:bCs/>
          <w:sz w:val="28"/>
          <w:szCs w:val="28"/>
          <w:u w:val="single"/>
          <w:lang w:eastAsia="en-US"/>
        </w:rPr>
        <w:t>11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C156D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BC156D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BC156D">
        <w:rPr>
          <w:sz w:val="28"/>
          <w:szCs w:val="28"/>
          <w:u w:val="single"/>
        </w:rPr>
        <w:t>55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BC156D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BE613A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BC156D" w:rsidRPr="00ED7D6A">
        <w:rPr>
          <w:sz w:val="28"/>
          <w:szCs w:val="28"/>
          <w:u w:val="single"/>
        </w:rPr>
        <w:t>межевания застроенной территории в границах кадастрового квартала 22:63:020433, в отношении земельного участка по адресу: г.Барнаул, ул.Степная 2-я,72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B4374" w:rsidRDefault="009C08A1" w:rsidP="00CB437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BC156D" w:rsidRPr="00ED7D6A">
        <w:rPr>
          <w:sz w:val="28"/>
          <w:szCs w:val="28"/>
          <w:u w:val="single"/>
        </w:rPr>
        <w:t xml:space="preserve">межевания застроенной территории в </w:t>
      </w:r>
      <w:r w:rsidR="00CB4374" w:rsidRPr="007B7B46">
        <w:rPr>
          <w:sz w:val="20"/>
          <w:szCs w:val="20"/>
        </w:rPr>
        <w:t>аргументированные</w:t>
      </w:r>
      <w:r w:rsidR="00CB4374" w:rsidRPr="00644E08">
        <w:rPr>
          <w:sz w:val="20"/>
          <w:szCs w:val="20"/>
        </w:rPr>
        <w:t xml:space="preserve"> </w:t>
      </w:r>
      <w:r w:rsidR="00CB4374" w:rsidRPr="007B7B46">
        <w:rPr>
          <w:sz w:val="20"/>
          <w:szCs w:val="20"/>
        </w:rPr>
        <w:t>рекомендации</w:t>
      </w:r>
    </w:p>
    <w:p w:rsidR="00CB4374" w:rsidRDefault="00BC156D" w:rsidP="00CB4374">
      <w:pPr>
        <w:spacing w:line="254" w:lineRule="auto"/>
        <w:jc w:val="center"/>
        <w:rPr>
          <w:sz w:val="20"/>
          <w:szCs w:val="20"/>
        </w:rPr>
      </w:pPr>
      <w:r w:rsidRPr="00ED7D6A">
        <w:rPr>
          <w:sz w:val="28"/>
          <w:szCs w:val="28"/>
          <w:u w:val="single"/>
        </w:rPr>
        <w:t xml:space="preserve">границах кадастрового квартала 22:63:020433, в отношении земельного участка по </w:t>
      </w:r>
      <w:r w:rsidR="00CB4374" w:rsidRPr="007B7B46">
        <w:rPr>
          <w:sz w:val="20"/>
          <w:szCs w:val="20"/>
        </w:rPr>
        <w:t>организатора</w:t>
      </w:r>
      <w:r w:rsidR="00CB4374">
        <w:rPr>
          <w:sz w:val="20"/>
          <w:szCs w:val="20"/>
        </w:rPr>
        <w:t xml:space="preserve"> </w:t>
      </w:r>
      <w:r w:rsidR="00CB4374" w:rsidRPr="007B7B46">
        <w:rPr>
          <w:sz w:val="20"/>
          <w:szCs w:val="20"/>
        </w:rPr>
        <w:t>общественных</w:t>
      </w:r>
      <w:r w:rsidR="00CB4374" w:rsidRPr="00767084">
        <w:rPr>
          <w:sz w:val="20"/>
          <w:szCs w:val="20"/>
        </w:rPr>
        <w:t xml:space="preserve"> </w:t>
      </w:r>
      <w:r w:rsidR="00CB4374">
        <w:rPr>
          <w:sz w:val="20"/>
          <w:szCs w:val="20"/>
        </w:rPr>
        <w:t>о</w:t>
      </w:r>
      <w:r w:rsidR="00CB4374" w:rsidRPr="007B7B46">
        <w:rPr>
          <w:sz w:val="20"/>
          <w:szCs w:val="20"/>
        </w:rPr>
        <w:t>бсуждени</w:t>
      </w:r>
      <w:r w:rsidR="00CB4374">
        <w:rPr>
          <w:sz w:val="20"/>
          <w:szCs w:val="20"/>
        </w:rPr>
        <w:t>й</w:t>
      </w:r>
    </w:p>
    <w:p w:rsidR="00BC156D" w:rsidRDefault="00BC156D" w:rsidP="00BE613A">
      <w:pPr>
        <w:spacing w:line="254" w:lineRule="auto"/>
        <w:jc w:val="center"/>
        <w:rPr>
          <w:sz w:val="28"/>
          <w:szCs w:val="28"/>
          <w:u w:val="single"/>
        </w:rPr>
      </w:pPr>
      <w:r w:rsidRPr="00ED7D6A">
        <w:rPr>
          <w:sz w:val="28"/>
          <w:szCs w:val="28"/>
          <w:u w:val="single"/>
        </w:rPr>
        <w:t>адресу: г.Барнаул, ул.Степная 2-я,72</w:t>
      </w:r>
      <w:r w:rsidR="00CB4374">
        <w:rPr>
          <w:sz w:val="28"/>
          <w:szCs w:val="28"/>
          <w:u w:val="single"/>
        </w:rPr>
        <w:t>,</w:t>
      </w:r>
      <w:r w:rsidR="00CB4374" w:rsidRPr="00CB4374">
        <w:rPr>
          <w:sz w:val="28"/>
          <w:szCs w:val="28"/>
          <w:u w:val="single"/>
        </w:rPr>
        <w:t xml:space="preserve"> </w:t>
      </w:r>
      <w:r w:rsidR="00CB4374" w:rsidRPr="00090CB9">
        <w:rPr>
          <w:sz w:val="28"/>
          <w:szCs w:val="28"/>
          <w:u w:val="single"/>
        </w:rPr>
        <w:t>с учетом поступивших письменных</w:t>
      </w:r>
    </w:p>
    <w:p w:rsidR="00BE613A" w:rsidRDefault="00BE613A" w:rsidP="00CB4374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163851">
        <w:rPr>
          <w:sz w:val="20"/>
          <w:szCs w:val="20"/>
        </w:rPr>
        <w:t>целесообразности</w:t>
      </w:r>
      <w:r w:rsidR="00CB4374">
        <w:rPr>
          <w:sz w:val="20"/>
          <w:szCs w:val="20"/>
        </w:rPr>
        <w:t xml:space="preserve"> </w:t>
      </w:r>
      <w:r w:rsidRPr="00163851">
        <w:rPr>
          <w:sz w:val="20"/>
          <w:szCs w:val="20"/>
        </w:rPr>
        <w:t>в</w:t>
      </w:r>
      <w:r w:rsidRPr="007B7B46">
        <w:rPr>
          <w:sz w:val="20"/>
          <w:szCs w:val="20"/>
        </w:rPr>
        <w:t>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BC156D" w:rsidRPr="00090CB9" w:rsidRDefault="00BC156D" w:rsidP="00CB4374">
      <w:pPr>
        <w:spacing w:line="254" w:lineRule="auto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замечаний и предложений по указанному</w:t>
      </w:r>
      <w:r w:rsidR="00CB4374" w:rsidRPr="00CB4374">
        <w:rPr>
          <w:sz w:val="28"/>
          <w:szCs w:val="28"/>
          <w:u w:val="single"/>
        </w:rPr>
        <w:t xml:space="preserve"> </w:t>
      </w:r>
      <w:r w:rsidR="00CB4374">
        <w:rPr>
          <w:sz w:val="28"/>
          <w:szCs w:val="28"/>
          <w:u w:val="single"/>
        </w:rPr>
        <w:t>вопросу от физических лиц.</w:t>
      </w:r>
    </w:p>
    <w:p w:rsidR="00846D5C" w:rsidRPr="00CB4374" w:rsidRDefault="00BE613A" w:rsidP="00CB4374">
      <w:pPr>
        <w:spacing w:line="254" w:lineRule="auto"/>
        <w:jc w:val="center"/>
        <w:rPr>
          <w:bCs/>
          <w:sz w:val="28"/>
          <w:szCs w:val="28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 w:rsidR="00CB4374">
        <w:rPr>
          <w:bCs/>
          <w:sz w:val="28"/>
          <w:szCs w:val="28"/>
        </w:rPr>
        <w:t xml:space="preserve"> </w:t>
      </w:r>
      <w:r w:rsidR="00163851" w:rsidRPr="00163851">
        <w:rPr>
          <w:sz w:val="20"/>
          <w:szCs w:val="20"/>
        </w:rPr>
        <w:t>предложений и</w:t>
      </w:r>
      <w:r w:rsidR="00163851" w:rsidRPr="00163851">
        <w:rPr>
          <w:sz w:val="28"/>
          <w:szCs w:val="28"/>
        </w:rPr>
        <w:t xml:space="preserve"> </w:t>
      </w:r>
      <w:r w:rsidR="00644E08" w:rsidRPr="00163851">
        <w:rPr>
          <w:sz w:val="20"/>
          <w:szCs w:val="20"/>
        </w:rPr>
        <w:t>замечаний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CB4374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B4374" w:rsidRPr="00BE6695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9526"/>
      </w:tblGrid>
      <w:tr w:rsidR="00CB4374" w:rsidRPr="00050094" w:rsidTr="00CB4374">
        <w:trPr>
          <w:trHeight w:val="1038"/>
        </w:trPr>
        <w:tc>
          <w:tcPr>
            <w:tcW w:w="4962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526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CB4374" w:rsidRPr="00050094" w:rsidTr="00CB4374">
        <w:tc>
          <w:tcPr>
            <w:tcW w:w="4962" w:type="dxa"/>
          </w:tcPr>
          <w:p w:rsidR="00CB4374" w:rsidRDefault="00CB4374" w:rsidP="00D2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Елисеева Л.Г.</w:t>
            </w:r>
          </w:p>
          <w:p w:rsidR="00CB4374" w:rsidRDefault="00CB4374" w:rsidP="00D2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Загрудинова И.В.</w:t>
            </w:r>
          </w:p>
          <w:p w:rsidR="00CB4374" w:rsidRDefault="00CB4374" w:rsidP="00D2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Зудилин А.В.</w:t>
            </w:r>
          </w:p>
          <w:p w:rsidR="00CB4374" w:rsidRDefault="00CB4374" w:rsidP="00D2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 А.Н.</w:t>
            </w:r>
          </w:p>
          <w:p w:rsidR="00CB4374" w:rsidRDefault="00CB4374" w:rsidP="00D2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 Е.Н.</w:t>
            </w:r>
          </w:p>
          <w:p w:rsidR="00CB4374" w:rsidRDefault="00CB4374" w:rsidP="00D2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Чихрадзе Л.А.</w:t>
            </w:r>
          </w:p>
          <w:p w:rsidR="00CB4374" w:rsidRDefault="00CB4374" w:rsidP="00D2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 Л.С.</w:t>
            </w:r>
          </w:p>
          <w:p w:rsidR="00CB4374" w:rsidRDefault="00CB4374" w:rsidP="00D2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Лагунова М.Н.</w:t>
            </w:r>
          </w:p>
          <w:p w:rsidR="00CB4374" w:rsidRDefault="00CB4374" w:rsidP="00D2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Кобзева И.Н.</w:t>
            </w:r>
          </w:p>
          <w:p w:rsidR="00CB4374" w:rsidRDefault="00CB4374" w:rsidP="00D2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Кислицина Т.Г.</w:t>
            </w:r>
          </w:p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 С.И.</w:t>
            </w:r>
          </w:p>
        </w:tc>
        <w:tc>
          <w:tcPr>
            <w:tcW w:w="9526" w:type="dxa"/>
          </w:tcPr>
          <w:p w:rsidR="00CB4374" w:rsidRPr="00050094" w:rsidRDefault="00CB4374" w:rsidP="00D22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красных линий повлечет нарушение прав неограниченного круга лиц, поскольку будет перегорожен проход на улицы Степную 3-ю, перекрыт доступ к водопрово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дному колодцу, расположенному под металлическим гаражом, в проекте не предусмотрены сервитуты для прохода и обслуживания данного колодца в соответствии с действующим законодательством, в проекте не учтена санитарно-защитная зона, установленная ОАО ХК «Барнаульский станкостроительный завод» </w:t>
            </w:r>
          </w:p>
        </w:tc>
      </w:tr>
    </w:tbl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90EA-8210-44D5-BB9B-16669F11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2021-11-22T03:31:00Z</cp:lastPrinted>
  <dcterms:created xsi:type="dcterms:W3CDTF">2021-11-22T03:34:00Z</dcterms:created>
  <dcterms:modified xsi:type="dcterms:W3CDTF">2021-11-22T03:34:00Z</dcterms:modified>
</cp:coreProperties>
</file>