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D44BEF">
      <w:pPr>
        <w:spacing w:line="247" w:lineRule="auto"/>
        <w:ind w:firstLine="540"/>
        <w:jc w:val="center"/>
        <w:rPr>
          <w:sz w:val="28"/>
          <w:szCs w:val="28"/>
        </w:rPr>
      </w:pPr>
    </w:p>
    <w:p w14:paraId="28A6CAC8" w14:textId="238FC3DF" w:rsidR="00EF7522" w:rsidRDefault="00BC1ABF" w:rsidP="00D44BEF">
      <w:pPr>
        <w:autoSpaceDE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16480E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proofErr w:type="gramEnd"/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EB57EF">
        <w:rPr>
          <w:sz w:val="28"/>
          <w:szCs w:val="28"/>
          <w:u w:val="single"/>
        </w:rPr>
        <w:t>0</w:t>
      </w:r>
      <w:r w:rsidR="00F61F56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D44BEF">
      <w:pPr>
        <w:autoSpaceDE w:val="0"/>
        <w:spacing w:line="247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16480E" w:rsidRDefault="0053766F" w:rsidP="00D44BEF">
      <w:pPr>
        <w:autoSpaceDE w:val="0"/>
        <w:spacing w:line="247" w:lineRule="auto"/>
      </w:pPr>
    </w:p>
    <w:p w14:paraId="33A6E38A" w14:textId="77777777" w:rsidR="00D879C8" w:rsidRDefault="006857CB" w:rsidP="00D44BEF">
      <w:pPr>
        <w:autoSpaceDE w:val="0"/>
        <w:spacing w:line="247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D44BEF">
      <w:pPr>
        <w:autoSpaceDE w:val="0"/>
        <w:spacing w:line="247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16480E" w:rsidRDefault="00202397" w:rsidP="00D44BEF">
      <w:pPr>
        <w:autoSpaceDE w:val="0"/>
        <w:spacing w:line="247" w:lineRule="auto"/>
        <w:jc w:val="center"/>
      </w:pPr>
    </w:p>
    <w:p w14:paraId="2EEAABB6" w14:textId="05AF9EF2" w:rsidR="00A45D13" w:rsidRPr="00457F0D" w:rsidRDefault="00754A2A" w:rsidP="00D44BEF">
      <w:pPr>
        <w:spacing w:line="247" w:lineRule="auto"/>
        <w:contextualSpacing/>
        <w:jc w:val="both"/>
        <w:rPr>
          <w:rStyle w:val="selectorcontent"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6480E" w:rsidRPr="004C6D6B">
        <w:rPr>
          <w:bCs/>
          <w:iCs/>
          <w:sz w:val="28"/>
          <w:szCs w:val="28"/>
          <w:u w:val="single"/>
        </w:rPr>
        <w:t xml:space="preserve">по </w:t>
      </w:r>
      <w:r w:rsidR="0016480E" w:rsidRPr="003800E5">
        <w:rPr>
          <w:bCs/>
          <w:iCs/>
          <w:sz w:val="28"/>
          <w:szCs w:val="28"/>
          <w:u w:val="single"/>
        </w:rPr>
        <w:t xml:space="preserve">проекту </w:t>
      </w:r>
      <w:r w:rsidR="0016480E" w:rsidRPr="003800E5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22:63:050406, ограниченного улицей Партизанской, переулком Малым Прудским, улицей Чернышевского и переулком Прудским в г.Барнауле (квартал 184), в отношении земельного участка по адресу: город Барнаул, улица Чернышевского, 273</w:t>
      </w:r>
      <w:r w:rsidR="0016480E" w:rsidRPr="003800E5">
        <w:rPr>
          <w:bCs/>
          <w:iCs/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D44BEF">
      <w:pPr>
        <w:spacing w:line="247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D44BEF">
      <w:pPr>
        <w:spacing w:line="247" w:lineRule="auto"/>
        <w:jc w:val="both"/>
        <w:rPr>
          <w:sz w:val="28"/>
          <w:szCs w:val="28"/>
          <w:u w:val="single"/>
        </w:rPr>
      </w:pPr>
    </w:p>
    <w:p w14:paraId="1C498336" w14:textId="6999DB94" w:rsidR="00754A2A" w:rsidRPr="00A50AE5" w:rsidRDefault="00754A2A" w:rsidP="00D44BEF">
      <w:pPr>
        <w:spacing w:line="247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6480E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F61F56">
        <w:rPr>
          <w:sz w:val="28"/>
          <w:szCs w:val="28"/>
          <w:u w:val="single"/>
        </w:rPr>
        <w:t>07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16480E">
        <w:rPr>
          <w:sz w:val="28"/>
          <w:szCs w:val="28"/>
          <w:u w:val="single"/>
        </w:rPr>
        <w:t>140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D44BEF">
      <w:pPr>
        <w:spacing w:line="247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</w:p>
    <w:p w14:paraId="5140EB7B" w14:textId="77777777" w:rsidR="005E35B8" w:rsidRDefault="004F2B19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</w:p>
    <w:p w14:paraId="0C0E74B0" w14:textId="410D53E6" w:rsidR="00457F0D" w:rsidRDefault="00D879C8" w:rsidP="00D44BEF">
      <w:pPr>
        <w:spacing w:line="247" w:lineRule="auto"/>
        <w:contextualSpacing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16480E" w:rsidRPr="004C6D6B">
        <w:rPr>
          <w:bCs/>
          <w:iCs/>
          <w:sz w:val="28"/>
          <w:szCs w:val="28"/>
          <w:u w:val="single"/>
        </w:rPr>
        <w:t xml:space="preserve">по </w:t>
      </w:r>
      <w:r w:rsidR="0016480E" w:rsidRPr="003800E5">
        <w:rPr>
          <w:bCs/>
          <w:iCs/>
          <w:sz w:val="28"/>
          <w:szCs w:val="28"/>
          <w:u w:val="single"/>
        </w:rPr>
        <w:t xml:space="preserve">проекту </w:t>
      </w:r>
      <w:r w:rsidR="0016480E" w:rsidRPr="003800E5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22:63:050406, ограниченного улицей Партизанской, переулком Малым Прудским, улицей Чернышевского и переулком Прудским в г.Барнауле (квартал 184), в отношении земельного участка по адресу: город Барнаул, улица Чернышевского, 273</w:t>
      </w:r>
      <w:r w:rsidR="0016480E">
        <w:rPr>
          <w:bCs/>
          <w:iCs/>
          <w:sz w:val="28"/>
          <w:szCs w:val="28"/>
          <w:u w:val="single"/>
        </w:rPr>
        <w:t>,</w:t>
      </w:r>
    </w:p>
    <w:p w14:paraId="083B9BA7" w14:textId="77777777" w:rsidR="00981F6E" w:rsidRPr="0016480E" w:rsidRDefault="00981F6E" w:rsidP="00D44BEF">
      <w:pPr>
        <w:spacing w:line="247" w:lineRule="auto"/>
        <w:contextualSpacing/>
        <w:jc w:val="both"/>
        <w:rPr>
          <w:sz w:val="22"/>
          <w:szCs w:val="22"/>
        </w:rPr>
      </w:pPr>
    </w:p>
    <w:p w14:paraId="3809D1A0" w14:textId="240427EB" w:rsidR="00D879C8" w:rsidRDefault="00D879C8" w:rsidP="00D44BEF">
      <w:pPr>
        <w:widowControl w:val="0"/>
        <w:autoSpaceDE w:val="0"/>
        <w:spacing w:line="247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1CB96CC8" w14:textId="77777777" w:rsidR="00F61F56" w:rsidRDefault="004F2B19" w:rsidP="00D44BEF">
      <w:pPr>
        <w:spacing w:line="247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F61F56">
        <w:rPr>
          <w:bCs/>
          <w:iCs/>
          <w:sz w:val="28"/>
          <w:szCs w:val="28"/>
          <w:u w:val="single"/>
        </w:rPr>
        <w:t>по внесе</w:t>
      </w:r>
      <w:r w:rsidR="00F61F56">
        <w:rPr>
          <w:bCs/>
          <w:iCs/>
          <w:sz w:val="28"/>
          <w:szCs w:val="28"/>
          <w:u w:val="single"/>
        </w:rPr>
        <w:softHyphen/>
        <w:t>нию изменений в проект межева</w:t>
      </w:r>
      <w:r w:rsidR="00F61F56">
        <w:rPr>
          <w:bCs/>
          <w:iCs/>
          <w:sz w:val="28"/>
          <w:szCs w:val="28"/>
          <w:u w:val="single"/>
        </w:rPr>
        <w:softHyphen/>
        <w:t xml:space="preserve">ния </w:t>
      </w:r>
      <w:r w:rsidR="00F61F56" w:rsidRPr="00E46508">
        <w:rPr>
          <w:sz w:val="20"/>
          <w:szCs w:val="20"/>
        </w:rPr>
        <w:t>аргументированные рекомендации</w:t>
      </w:r>
    </w:p>
    <w:p w14:paraId="17300E15" w14:textId="77777777" w:rsidR="0016480E" w:rsidRDefault="00F61F56" w:rsidP="00D44BEF">
      <w:pPr>
        <w:spacing w:line="247" w:lineRule="auto"/>
        <w:jc w:val="center"/>
        <w:rPr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 xml:space="preserve">застроенной территории </w:t>
      </w:r>
      <w:r w:rsidR="0016480E" w:rsidRPr="003800E5">
        <w:rPr>
          <w:sz w:val="28"/>
          <w:szCs w:val="28"/>
          <w:u w:val="single"/>
        </w:rPr>
        <w:t xml:space="preserve">в границах кадастрового квартала 22:63:050406, </w:t>
      </w:r>
    </w:p>
    <w:p w14:paraId="15A15C00" w14:textId="32202B76" w:rsidR="00D44BEF" w:rsidRDefault="00D44BEF" w:rsidP="00D44BEF">
      <w:pPr>
        <w:spacing w:line="24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6EEDE461" w14:textId="792BF52A" w:rsidR="0016480E" w:rsidRDefault="0016480E" w:rsidP="00D44BEF">
      <w:pPr>
        <w:spacing w:line="247" w:lineRule="auto"/>
        <w:jc w:val="center"/>
        <w:rPr>
          <w:sz w:val="20"/>
          <w:szCs w:val="20"/>
        </w:rPr>
      </w:pPr>
      <w:r w:rsidRPr="003800E5">
        <w:rPr>
          <w:sz w:val="28"/>
          <w:szCs w:val="28"/>
          <w:u w:val="single"/>
        </w:rPr>
        <w:t>ограниченного улицей Партизанской, переулком Малым Прудским, улицей</w:t>
      </w:r>
    </w:p>
    <w:p w14:paraId="5CDED46B" w14:textId="5F72E09F" w:rsidR="0016480E" w:rsidRDefault="0016480E" w:rsidP="00D44BEF">
      <w:pPr>
        <w:spacing w:line="24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5BA717E1" w14:textId="1F3DFABB" w:rsidR="0016480E" w:rsidRDefault="0016480E" w:rsidP="00D44BEF">
      <w:pPr>
        <w:spacing w:line="247" w:lineRule="auto"/>
        <w:jc w:val="center"/>
        <w:rPr>
          <w:sz w:val="28"/>
          <w:szCs w:val="28"/>
          <w:u w:val="single"/>
        </w:rPr>
      </w:pPr>
      <w:r w:rsidRPr="003800E5">
        <w:rPr>
          <w:sz w:val="28"/>
          <w:szCs w:val="28"/>
          <w:u w:val="single"/>
        </w:rPr>
        <w:t>Чернышевского и переулком Прудским в г.Барнауле (квартал 184), в отношении</w:t>
      </w:r>
    </w:p>
    <w:p w14:paraId="55E00672" w14:textId="77777777" w:rsidR="0016480E" w:rsidRDefault="0016480E" w:rsidP="0016480E">
      <w:pPr>
        <w:spacing w:line="24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</w:t>
      </w:r>
      <w:r w:rsidRPr="00222D7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2674FA76" w14:textId="5A801F1A" w:rsidR="00222D7F" w:rsidRDefault="0016480E" w:rsidP="00222D7F">
      <w:pPr>
        <w:spacing w:line="247" w:lineRule="auto"/>
        <w:jc w:val="center"/>
        <w:rPr>
          <w:color w:val="000000"/>
          <w:sz w:val="28"/>
          <w:szCs w:val="28"/>
          <w:u w:val="single"/>
        </w:rPr>
      </w:pPr>
      <w:r w:rsidRPr="003800E5">
        <w:rPr>
          <w:sz w:val="28"/>
          <w:szCs w:val="28"/>
          <w:u w:val="single"/>
        </w:rPr>
        <w:t>земельного участка по адресу: город Барнаул, улица Чернышевского, 273</w:t>
      </w:r>
      <w:r>
        <w:rPr>
          <w:bCs/>
          <w:iCs/>
          <w:sz w:val="28"/>
          <w:szCs w:val="28"/>
          <w:u w:val="single"/>
        </w:rPr>
        <w:t>,</w:t>
      </w:r>
      <w:r w:rsidR="00222D7F" w:rsidRPr="00222D7F">
        <w:rPr>
          <w:sz w:val="28"/>
          <w:szCs w:val="28"/>
          <w:u w:val="single"/>
        </w:rPr>
        <w:t xml:space="preserve"> </w:t>
      </w:r>
      <w:r w:rsidR="00222D7F">
        <w:rPr>
          <w:sz w:val="28"/>
          <w:szCs w:val="28"/>
          <w:u w:val="single"/>
        </w:rPr>
        <w:t>в связи</w:t>
      </w:r>
      <w:r w:rsidR="00222D7F" w:rsidRPr="00A45D13">
        <w:rPr>
          <w:sz w:val="28"/>
          <w:szCs w:val="28"/>
          <w:u w:val="single"/>
        </w:rPr>
        <w:t xml:space="preserve"> </w:t>
      </w:r>
      <w:r w:rsidR="00222D7F">
        <w:rPr>
          <w:sz w:val="28"/>
          <w:szCs w:val="28"/>
          <w:u w:val="single"/>
        </w:rPr>
        <w:t>с</w:t>
      </w:r>
    </w:p>
    <w:p w14:paraId="35D00808" w14:textId="77777777" w:rsidR="00222D7F" w:rsidRDefault="00D44BEF" w:rsidP="00222D7F">
      <w:pPr>
        <w:spacing w:line="247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>
        <w:rPr>
          <w:sz w:val="28"/>
          <w:szCs w:val="28"/>
          <w:u w:val="single"/>
        </w:rPr>
        <w:t xml:space="preserve"> </w:t>
      </w:r>
      <w:r w:rsidR="00222D7F">
        <w:rPr>
          <w:sz w:val="20"/>
          <w:szCs w:val="20"/>
        </w:rPr>
        <w:t>замечаний</w:t>
      </w:r>
    </w:p>
    <w:p w14:paraId="44E46C37" w14:textId="04BD0BCB" w:rsidR="004744ED" w:rsidRDefault="00F61F56" w:rsidP="00D44BEF">
      <w:pPr>
        <w:spacing w:line="247" w:lineRule="auto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 замечаний</w:t>
      </w:r>
      <w:r w:rsidR="00D44BEF"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и</w:t>
      </w:r>
      <w:r w:rsidR="00EB57EF"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предложений от физических и юридических лиц.</w:t>
      </w:r>
    </w:p>
    <w:p w14:paraId="4D478BF5" w14:textId="77777777" w:rsidR="009B48E5" w:rsidRDefault="009B48E5" w:rsidP="00D44BEF">
      <w:pPr>
        <w:spacing w:line="247" w:lineRule="auto"/>
        <w:contextualSpacing/>
        <w:jc w:val="center"/>
        <w:rPr>
          <w:sz w:val="28"/>
          <w:szCs w:val="28"/>
          <w:u w:val="single"/>
        </w:rPr>
      </w:pPr>
    </w:p>
    <w:p w14:paraId="2B5E34BA" w14:textId="77777777" w:rsidR="00687E61" w:rsidRDefault="00687E61" w:rsidP="00D44BEF">
      <w:pPr>
        <w:spacing w:line="247" w:lineRule="auto"/>
        <w:rPr>
          <w:sz w:val="28"/>
          <w:szCs w:val="28"/>
          <w:u w:val="single"/>
        </w:rPr>
      </w:pPr>
    </w:p>
    <w:p w14:paraId="2C18551E" w14:textId="77777777" w:rsidR="00D44BEF" w:rsidRDefault="00D44BEF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</w:p>
    <w:p w14:paraId="3BEA3A60" w14:textId="07492933" w:rsidR="00981F6E" w:rsidRDefault="00A243E1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EF">
        <w:rPr>
          <w:rFonts w:ascii="Times New Roman CYR" w:hAnsi="Times New Roman CYR" w:cs="Times New Roman CYR"/>
          <w:sz w:val="28"/>
          <w:szCs w:val="28"/>
        </w:rPr>
        <w:t>по строительству,</w:t>
      </w:r>
      <w:r w:rsidR="00D44BEF" w:rsidRP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>архитектуре</w:t>
      </w:r>
    </w:p>
    <w:p w14:paraId="7CD2F278" w14:textId="3DEADC22" w:rsidR="00A243E1" w:rsidRDefault="00D44BEF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A243E1"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B083AA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199790" w14:textId="77777777" w:rsidR="00687E61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09301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13D27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219A5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86494B" w14:textId="77777777" w:rsidR="00D44BEF" w:rsidRPr="005C380E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33C3276" w14:textId="77777777" w:rsidR="00D44BEF" w:rsidRPr="005C380E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17DD666" w14:textId="77777777" w:rsidR="00D44BEF" w:rsidRPr="005C380E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E1644AD" w14:textId="77777777" w:rsidR="00D44BEF" w:rsidRPr="005C380E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265253D" w14:textId="77777777" w:rsidR="00D44BEF" w:rsidRPr="005C380E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8D860E7" w14:textId="77777777" w:rsidR="00687E61" w:rsidRPr="005C380E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5C380E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C380E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5C380E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5C380E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5C380E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5C380E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5C380E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5C380E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5C380E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5C380E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5C380E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5C380E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5C380E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5C380E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24F7669" w14:textId="577343E4" w:rsidR="00981F6E" w:rsidRPr="005C380E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  <w:sectPr w:rsidR="00981F6E" w:rsidRPr="005C380E" w:rsidSect="00D14D5F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 w:rsidRPr="005C380E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67683427">
    <w:abstractNumId w:val="0"/>
  </w:num>
  <w:num w:numId="2" w16cid:durableId="1057586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380E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22B05-1777-42AF-ABC7-474F8893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6</cp:revision>
  <cp:lastPrinted>2023-07-20T05:43:00Z</cp:lastPrinted>
  <dcterms:created xsi:type="dcterms:W3CDTF">2023-07-05T09:19:00Z</dcterms:created>
  <dcterms:modified xsi:type="dcterms:W3CDTF">2023-07-20T05:43:00Z</dcterms:modified>
</cp:coreProperties>
</file>