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1F8BF" w14:textId="77777777" w:rsidR="00FE39BE" w:rsidRPr="00FE39BE" w:rsidRDefault="00FE39BE" w:rsidP="00482532">
      <w:pPr>
        <w:ind w:firstLine="540"/>
        <w:jc w:val="center"/>
        <w:rPr>
          <w:sz w:val="36"/>
          <w:szCs w:val="36"/>
        </w:rPr>
      </w:pPr>
    </w:p>
    <w:p w14:paraId="36DF559F" w14:textId="083BF8BC"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30E48037" w14:textId="77777777"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49179473" w14:textId="77777777" w:rsidR="00236A1D" w:rsidRPr="00EA387A" w:rsidRDefault="00236A1D" w:rsidP="00482532">
      <w:pPr>
        <w:ind w:firstLine="540"/>
        <w:jc w:val="center"/>
        <w:rPr>
          <w:sz w:val="28"/>
          <w:szCs w:val="28"/>
        </w:rPr>
      </w:pPr>
    </w:p>
    <w:p w14:paraId="28A6CAC8" w14:textId="6E3928A1"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406BA">
        <w:rPr>
          <w:sz w:val="28"/>
          <w:szCs w:val="28"/>
          <w:u w:val="single"/>
        </w:rPr>
        <w:t>05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D85472">
        <w:rPr>
          <w:sz w:val="28"/>
          <w:szCs w:val="28"/>
          <w:u w:val="single"/>
        </w:rPr>
        <w:t>0</w:t>
      </w:r>
      <w:r w:rsidR="00A406BA">
        <w:rPr>
          <w:sz w:val="28"/>
          <w:szCs w:val="28"/>
          <w:u w:val="single"/>
        </w:rPr>
        <w:t>9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г.</w:t>
      </w:r>
    </w:p>
    <w:p w14:paraId="21BE2DAE" w14:textId="77777777"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7EB2994" w14:textId="77777777" w:rsidR="0053766F" w:rsidRPr="00EA387A" w:rsidRDefault="0053766F" w:rsidP="00EF7522">
      <w:pPr>
        <w:autoSpaceDE w:val="0"/>
        <w:rPr>
          <w:sz w:val="28"/>
          <w:szCs w:val="28"/>
        </w:rPr>
      </w:pPr>
    </w:p>
    <w:p w14:paraId="33A6E38A" w14:textId="77777777"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473F7A2" w14:textId="77777777" w:rsidR="00754A2A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0FEFB4CE" w14:textId="77777777" w:rsidR="00202397" w:rsidRPr="00EA387A" w:rsidRDefault="00202397" w:rsidP="00754A2A">
      <w:pPr>
        <w:autoSpaceDE w:val="0"/>
        <w:jc w:val="center"/>
        <w:rPr>
          <w:sz w:val="28"/>
          <w:szCs w:val="28"/>
        </w:rPr>
      </w:pPr>
    </w:p>
    <w:p w14:paraId="2EEAABB6" w14:textId="5ECBBADE" w:rsidR="00A45D13" w:rsidRPr="000E4E1A" w:rsidRDefault="00754A2A" w:rsidP="00A45D13">
      <w:pPr>
        <w:contextualSpacing/>
        <w:jc w:val="both"/>
        <w:rPr>
          <w:rStyle w:val="selectorcontent"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582913" w:rsidRPr="007C44CB">
        <w:rPr>
          <w:sz w:val="28"/>
          <w:szCs w:val="28"/>
        </w:rPr>
        <w:t>по проекту</w:t>
      </w:r>
      <w:r w:rsidR="00582913" w:rsidRPr="009F6DCF">
        <w:rPr>
          <w:spacing w:val="-4"/>
          <w:sz w:val="28"/>
          <w:szCs w:val="28"/>
          <w:u w:val="single"/>
          <w:lang w:eastAsia="x-none"/>
        </w:rPr>
        <w:t xml:space="preserve"> </w:t>
      </w:r>
      <w:bookmarkStart w:id="0" w:name="_Hlk141352352"/>
      <w:r w:rsidR="00A406BA" w:rsidRPr="00F74413">
        <w:rPr>
          <w:sz w:val="28"/>
          <w:szCs w:val="28"/>
          <w:u w:val="single"/>
        </w:rPr>
        <w:t>межевания части территории кадастрового квартала 22:61:021117, в отношении земельного участка по адресу: город Барнаул, поселок Пригородный, улица Кирова, 5а</w:t>
      </w:r>
      <w:bookmarkEnd w:id="0"/>
      <w:r w:rsidR="00A406BA">
        <w:rPr>
          <w:sz w:val="28"/>
          <w:szCs w:val="28"/>
          <w:u w:val="single"/>
        </w:rPr>
        <w:t>.</w:t>
      </w:r>
    </w:p>
    <w:p w14:paraId="644F5D9B" w14:textId="77777777" w:rsidR="000E0822" w:rsidRPr="00EA387A" w:rsidRDefault="000E0822" w:rsidP="00EA1C20">
      <w:pPr>
        <w:contextualSpacing/>
        <w:jc w:val="both"/>
        <w:rPr>
          <w:sz w:val="28"/>
          <w:szCs w:val="28"/>
          <w:u w:val="single"/>
        </w:rPr>
      </w:pPr>
    </w:p>
    <w:p w14:paraId="38AB34F9" w14:textId="74BA421B"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A45D13">
        <w:rPr>
          <w:bCs/>
          <w:sz w:val="28"/>
          <w:szCs w:val="28"/>
          <w:u w:val="single"/>
          <w:lang w:eastAsia="en-US"/>
        </w:rPr>
        <w:t>–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A406BA">
        <w:rPr>
          <w:bCs/>
          <w:sz w:val="28"/>
          <w:szCs w:val="28"/>
          <w:u w:val="single"/>
          <w:lang w:eastAsia="en-US"/>
        </w:rPr>
        <w:t>2</w:t>
      </w:r>
      <w:r w:rsidR="00A45D13">
        <w:rPr>
          <w:bCs/>
          <w:sz w:val="28"/>
          <w:szCs w:val="28"/>
          <w:u w:val="single"/>
          <w:lang w:eastAsia="en-US"/>
        </w:rPr>
        <w:t>.</w:t>
      </w:r>
    </w:p>
    <w:p w14:paraId="1B1C0070" w14:textId="77777777" w:rsidR="009A445C" w:rsidRPr="00EA387A" w:rsidRDefault="009A445C" w:rsidP="00ED2451">
      <w:pPr>
        <w:spacing w:line="254" w:lineRule="auto"/>
        <w:jc w:val="both"/>
        <w:rPr>
          <w:sz w:val="28"/>
          <w:szCs w:val="28"/>
          <w:u w:val="single"/>
        </w:rPr>
      </w:pPr>
    </w:p>
    <w:p w14:paraId="1C498336" w14:textId="73138AE3"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A406BA">
        <w:rPr>
          <w:sz w:val="28"/>
          <w:szCs w:val="28"/>
          <w:u w:val="single"/>
        </w:rPr>
        <w:t>05</w:t>
      </w:r>
      <w:r w:rsidR="00BC1ABF">
        <w:rPr>
          <w:sz w:val="28"/>
          <w:szCs w:val="28"/>
        </w:rPr>
        <w:t xml:space="preserve">» </w:t>
      </w:r>
      <w:r w:rsidR="00A406BA">
        <w:rPr>
          <w:sz w:val="28"/>
          <w:szCs w:val="28"/>
          <w:u w:val="single"/>
        </w:rPr>
        <w:t>09</w:t>
      </w:r>
      <w:r w:rsidR="00297EF6" w:rsidRPr="00981F6E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A406BA">
        <w:rPr>
          <w:sz w:val="28"/>
          <w:szCs w:val="28"/>
        </w:rPr>
        <w:t>165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B3B5CC6" w14:textId="77777777"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3F62ED93" w14:textId="77777777" w:rsidR="00C6216D" w:rsidRPr="00EA387A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581214A" w14:textId="77777777" w:rsidR="00401E4B" w:rsidRDefault="00401E4B" w:rsidP="00401E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Поступившие пр</w:t>
      </w:r>
      <w:r w:rsidRPr="00EF7522">
        <w:rPr>
          <w:sz w:val="28"/>
          <w:szCs w:val="28"/>
        </w:rPr>
        <w:t>едложени</w:t>
      </w:r>
      <w:r>
        <w:rPr>
          <w:sz w:val="28"/>
          <w:szCs w:val="28"/>
        </w:rPr>
        <w:t>я</w:t>
      </w:r>
      <w:r w:rsidRPr="00EF7522">
        <w:rPr>
          <w:sz w:val="28"/>
          <w:szCs w:val="28"/>
        </w:rPr>
        <w:t xml:space="preserve"> и замечани</w:t>
      </w:r>
      <w:r>
        <w:rPr>
          <w:sz w:val="28"/>
          <w:szCs w:val="28"/>
        </w:rPr>
        <w:t>я граждан, являющихся</w:t>
      </w:r>
      <w:r w:rsidRPr="00EF75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C15C1A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>, указаны в приложении к настоящему заключению.</w:t>
      </w:r>
    </w:p>
    <w:p w14:paraId="4296A7AC" w14:textId="77777777" w:rsidR="005E35B8" w:rsidRPr="00EA387A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F52D6DE" w14:textId="3115366D" w:rsidR="00C6216D" w:rsidRPr="00FE39BE" w:rsidRDefault="00D879C8" w:rsidP="000E0822">
      <w:pPr>
        <w:contextualSpacing/>
        <w:jc w:val="both"/>
        <w:rPr>
          <w:bCs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582913" w:rsidRPr="007C44CB">
        <w:rPr>
          <w:sz w:val="28"/>
          <w:szCs w:val="28"/>
        </w:rPr>
        <w:t>по проекту</w:t>
      </w:r>
      <w:r w:rsidR="00582913" w:rsidRPr="009F6DCF">
        <w:rPr>
          <w:spacing w:val="-4"/>
          <w:sz w:val="28"/>
          <w:szCs w:val="28"/>
          <w:u w:val="single"/>
          <w:lang w:eastAsia="x-none"/>
        </w:rPr>
        <w:t xml:space="preserve"> </w:t>
      </w:r>
      <w:r w:rsidR="00A406BA" w:rsidRPr="00F74413">
        <w:rPr>
          <w:sz w:val="28"/>
          <w:szCs w:val="28"/>
          <w:u w:val="single"/>
        </w:rPr>
        <w:t>межевания части территории кадастрового квартала 22:</w:t>
      </w:r>
      <w:r w:rsidR="00A406BA" w:rsidRPr="00FE39BE">
        <w:rPr>
          <w:sz w:val="28"/>
          <w:szCs w:val="28"/>
          <w:u w:val="single"/>
        </w:rPr>
        <w:t>61:021117, в отношении земельного участка по адресу: город Барнаул, поселок Пригородный, улица Кирова, 5а</w:t>
      </w:r>
      <w:r w:rsidR="00A45D13" w:rsidRPr="00FE39BE">
        <w:rPr>
          <w:bCs/>
          <w:sz w:val="28"/>
          <w:szCs w:val="28"/>
          <w:u w:val="single"/>
        </w:rPr>
        <w:t>,</w:t>
      </w:r>
    </w:p>
    <w:p w14:paraId="5CBCE7AF" w14:textId="77777777" w:rsidR="000E0822" w:rsidRPr="00FE39BE" w:rsidRDefault="000E0822" w:rsidP="000E0822">
      <w:pPr>
        <w:contextualSpacing/>
        <w:jc w:val="both"/>
        <w:rPr>
          <w:sz w:val="28"/>
          <w:szCs w:val="28"/>
        </w:rPr>
      </w:pPr>
    </w:p>
    <w:p w14:paraId="083B9BA7" w14:textId="77777777" w:rsidR="00981F6E" w:rsidRPr="00FE39BE" w:rsidRDefault="00981F6E" w:rsidP="000E0822">
      <w:pPr>
        <w:contextualSpacing/>
        <w:jc w:val="both"/>
        <w:rPr>
          <w:sz w:val="22"/>
          <w:szCs w:val="22"/>
        </w:rPr>
      </w:pPr>
    </w:p>
    <w:p w14:paraId="3809D1A0" w14:textId="77777777" w:rsidR="00D879C8" w:rsidRPr="00FE39BE" w:rsidRDefault="00D879C8">
      <w:pPr>
        <w:widowControl w:val="0"/>
        <w:autoSpaceDE w:val="0"/>
        <w:jc w:val="center"/>
      </w:pPr>
      <w:r w:rsidRPr="00FE39BE">
        <w:rPr>
          <w:sz w:val="28"/>
          <w:szCs w:val="28"/>
        </w:rPr>
        <w:t>РЕШИЛ</w:t>
      </w:r>
      <w:r w:rsidR="00336BA3" w:rsidRPr="00FE39BE">
        <w:rPr>
          <w:sz w:val="28"/>
          <w:szCs w:val="28"/>
        </w:rPr>
        <w:t>И</w:t>
      </w:r>
      <w:r w:rsidRPr="00FE39BE">
        <w:rPr>
          <w:sz w:val="28"/>
          <w:szCs w:val="28"/>
        </w:rPr>
        <w:t>:</w:t>
      </w:r>
    </w:p>
    <w:p w14:paraId="4B6C9DD5" w14:textId="3F02BED8" w:rsidR="00A406BA" w:rsidRPr="00FE39BE" w:rsidRDefault="00FE39BE" w:rsidP="00D85472">
      <w:pPr>
        <w:jc w:val="center"/>
        <w:rPr>
          <w:sz w:val="28"/>
          <w:szCs w:val="28"/>
          <w:u w:val="single"/>
        </w:rPr>
      </w:pPr>
      <w:r w:rsidRPr="00FE39BE">
        <w:rPr>
          <w:sz w:val="28"/>
          <w:szCs w:val="28"/>
          <w:u w:val="single"/>
        </w:rPr>
        <w:t xml:space="preserve">не </w:t>
      </w:r>
      <w:r w:rsidR="004F2B19" w:rsidRPr="00FE39BE">
        <w:rPr>
          <w:sz w:val="28"/>
          <w:szCs w:val="28"/>
          <w:u w:val="single"/>
        </w:rPr>
        <w:t xml:space="preserve">рекомендовать к утверждению проект </w:t>
      </w:r>
      <w:r w:rsidR="00A406BA" w:rsidRPr="00FE39BE">
        <w:rPr>
          <w:sz w:val="28"/>
          <w:szCs w:val="28"/>
          <w:u w:val="single"/>
        </w:rPr>
        <w:t xml:space="preserve">межевания части территории </w:t>
      </w:r>
    </w:p>
    <w:p w14:paraId="2D1CF11E" w14:textId="75C7C9FB" w:rsidR="00A406BA" w:rsidRPr="00FE39BE" w:rsidRDefault="00A406BA" w:rsidP="00D85472">
      <w:pPr>
        <w:jc w:val="center"/>
        <w:rPr>
          <w:sz w:val="28"/>
          <w:szCs w:val="28"/>
          <w:u w:val="single"/>
        </w:rPr>
      </w:pPr>
      <w:r w:rsidRPr="00FE39BE">
        <w:rPr>
          <w:sz w:val="20"/>
          <w:szCs w:val="20"/>
        </w:rPr>
        <w:t>аргументированные рекомендации</w:t>
      </w:r>
    </w:p>
    <w:p w14:paraId="6E429667" w14:textId="6760346A" w:rsidR="00A406BA" w:rsidRPr="00FE39BE" w:rsidRDefault="00FE39BE" w:rsidP="00D85472">
      <w:pPr>
        <w:jc w:val="center"/>
        <w:rPr>
          <w:sz w:val="28"/>
          <w:szCs w:val="28"/>
          <w:u w:val="single"/>
        </w:rPr>
      </w:pPr>
      <w:r w:rsidRPr="00FE39BE">
        <w:rPr>
          <w:sz w:val="28"/>
          <w:szCs w:val="28"/>
          <w:u w:val="single"/>
        </w:rPr>
        <w:t>кадастрового</w:t>
      </w:r>
      <w:r w:rsidR="00A406BA" w:rsidRPr="00FE39BE">
        <w:rPr>
          <w:sz w:val="28"/>
          <w:szCs w:val="28"/>
          <w:u w:val="single"/>
        </w:rPr>
        <w:t xml:space="preserve"> квартала 22:61:021117, в отношении земельного участка по адресу: </w:t>
      </w:r>
    </w:p>
    <w:p w14:paraId="4D8CE0E6" w14:textId="77777777" w:rsidR="00A406BA" w:rsidRPr="00FE39BE" w:rsidRDefault="00A406BA" w:rsidP="00A406BA">
      <w:pPr>
        <w:jc w:val="center"/>
        <w:rPr>
          <w:sz w:val="20"/>
          <w:szCs w:val="20"/>
        </w:rPr>
      </w:pPr>
      <w:r w:rsidRPr="00FE39BE">
        <w:rPr>
          <w:sz w:val="20"/>
          <w:szCs w:val="20"/>
        </w:rPr>
        <w:t>организатора</w:t>
      </w:r>
      <w:r w:rsidRPr="00FE39BE">
        <w:rPr>
          <w:color w:val="000000"/>
          <w:sz w:val="20"/>
          <w:szCs w:val="20"/>
        </w:rPr>
        <w:t xml:space="preserve"> о</w:t>
      </w:r>
      <w:r w:rsidRPr="00FE39BE">
        <w:rPr>
          <w:sz w:val="20"/>
          <w:szCs w:val="20"/>
        </w:rPr>
        <w:t>бщественных</w:t>
      </w:r>
    </w:p>
    <w:p w14:paraId="4D946CBD" w14:textId="16362B6E" w:rsidR="00D85472" w:rsidRPr="00FE39BE" w:rsidRDefault="00A406BA" w:rsidP="00D85472">
      <w:pPr>
        <w:jc w:val="center"/>
        <w:rPr>
          <w:sz w:val="28"/>
          <w:szCs w:val="28"/>
          <w:u w:val="single"/>
        </w:rPr>
      </w:pPr>
      <w:r w:rsidRPr="00FE39BE">
        <w:rPr>
          <w:sz w:val="28"/>
          <w:szCs w:val="28"/>
          <w:u w:val="single"/>
        </w:rPr>
        <w:t xml:space="preserve">город Барнаул, поселок Пригородный, улица Кирова, 5а </w:t>
      </w:r>
    </w:p>
    <w:p w14:paraId="04585939" w14:textId="1FF38930" w:rsidR="00A406BA" w:rsidRPr="00FE39BE" w:rsidRDefault="00D85472" w:rsidP="00A406BA">
      <w:pPr>
        <w:jc w:val="center"/>
        <w:rPr>
          <w:sz w:val="20"/>
          <w:szCs w:val="20"/>
        </w:rPr>
      </w:pPr>
      <w:r w:rsidRPr="00FE39BE">
        <w:rPr>
          <w:sz w:val="20"/>
          <w:szCs w:val="20"/>
        </w:rPr>
        <w:t>обсуждений</w:t>
      </w:r>
      <w:r w:rsidR="00AA2E77" w:rsidRPr="00FE39BE">
        <w:rPr>
          <w:sz w:val="20"/>
          <w:szCs w:val="20"/>
        </w:rPr>
        <w:t xml:space="preserve"> </w:t>
      </w:r>
      <w:r w:rsidR="00FE39BE" w:rsidRPr="00FE39BE">
        <w:rPr>
          <w:sz w:val="20"/>
          <w:szCs w:val="20"/>
        </w:rPr>
        <w:t>о целесообразности,</w:t>
      </w:r>
      <w:r w:rsidR="00A406BA" w:rsidRPr="00FE39BE">
        <w:rPr>
          <w:sz w:val="20"/>
          <w:szCs w:val="20"/>
        </w:rPr>
        <w:t xml:space="preserve"> внесенных участниками </w:t>
      </w:r>
    </w:p>
    <w:p w14:paraId="7048AEA5" w14:textId="00243618" w:rsidR="00A406BA" w:rsidRPr="00FE39BE" w:rsidRDefault="00FE39BE" w:rsidP="00A406BA">
      <w:pPr>
        <w:jc w:val="center"/>
        <w:rPr>
          <w:sz w:val="28"/>
          <w:szCs w:val="28"/>
          <w:u w:val="single"/>
        </w:rPr>
      </w:pPr>
      <w:r w:rsidRPr="00FE39BE">
        <w:rPr>
          <w:sz w:val="28"/>
          <w:szCs w:val="28"/>
          <w:u w:val="single"/>
        </w:rPr>
        <w:t>с учетом</w:t>
      </w:r>
      <w:r w:rsidR="00AA2E77" w:rsidRPr="00FE39BE">
        <w:rPr>
          <w:sz w:val="28"/>
          <w:szCs w:val="28"/>
          <w:u w:val="single"/>
        </w:rPr>
        <w:t xml:space="preserve"> поступивших</w:t>
      </w:r>
      <w:r w:rsidR="00A406BA" w:rsidRPr="00FE39BE">
        <w:rPr>
          <w:sz w:val="28"/>
          <w:szCs w:val="28"/>
          <w:u w:val="single"/>
        </w:rPr>
        <w:t xml:space="preserve"> замечаний и предложений.</w:t>
      </w:r>
    </w:p>
    <w:p w14:paraId="4E84429B" w14:textId="1FDD8914" w:rsidR="00AA2E77" w:rsidRDefault="00FE39BE" w:rsidP="00AA2E77">
      <w:pPr>
        <w:jc w:val="center"/>
        <w:rPr>
          <w:sz w:val="28"/>
          <w:szCs w:val="28"/>
          <w:u w:val="single"/>
        </w:rPr>
      </w:pPr>
      <w:r w:rsidRPr="00FE39BE">
        <w:rPr>
          <w:sz w:val="20"/>
          <w:szCs w:val="20"/>
        </w:rPr>
        <w:t>о</w:t>
      </w:r>
      <w:r w:rsidR="00A406BA" w:rsidRPr="00FE39BE">
        <w:rPr>
          <w:sz w:val="20"/>
          <w:szCs w:val="20"/>
        </w:rPr>
        <w:t xml:space="preserve">бщественных </w:t>
      </w:r>
      <w:r w:rsidR="00AA2E77" w:rsidRPr="00FE39BE">
        <w:rPr>
          <w:sz w:val="20"/>
          <w:szCs w:val="20"/>
        </w:rPr>
        <w:t>обсуждений предложений и замечаний</w:t>
      </w:r>
    </w:p>
    <w:p w14:paraId="02017022" w14:textId="4F31FA8F" w:rsidR="00981F6E" w:rsidRDefault="00981F6E" w:rsidP="00981F6E">
      <w:pPr>
        <w:jc w:val="center"/>
        <w:rPr>
          <w:sz w:val="28"/>
          <w:szCs w:val="28"/>
          <w:u w:val="single"/>
        </w:rPr>
      </w:pPr>
    </w:p>
    <w:p w14:paraId="4D9047BB" w14:textId="77777777" w:rsidR="00981F6E" w:rsidRDefault="00981F6E" w:rsidP="00D85472">
      <w:pPr>
        <w:rPr>
          <w:sz w:val="28"/>
          <w:szCs w:val="28"/>
          <w:u w:val="single"/>
        </w:rPr>
      </w:pPr>
    </w:p>
    <w:p w14:paraId="30480EF9" w14:textId="77777777" w:rsidR="00981F6E" w:rsidRDefault="00981F6E" w:rsidP="00582913">
      <w:pPr>
        <w:tabs>
          <w:tab w:val="left" w:pos="7938"/>
        </w:tabs>
        <w:jc w:val="center"/>
        <w:rPr>
          <w:sz w:val="28"/>
          <w:szCs w:val="28"/>
          <w:u w:val="single"/>
        </w:rPr>
      </w:pPr>
    </w:p>
    <w:p w14:paraId="3BEA3A60" w14:textId="452D2983" w:rsidR="00981F6E" w:rsidRDefault="00D8547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</w:t>
      </w:r>
    </w:p>
    <w:p w14:paraId="39EAB949" w14:textId="20BF9DEA" w:rsidR="005041B3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  <w:r w:rsidR="00981F6E" w:rsidRPr="00981F6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81F6E">
        <w:rPr>
          <w:rFonts w:ascii="Times New Roman CYR" w:hAnsi="Times New Roman CYR" w:cs="Times New Roman CYR"/>
          <w:sz w:val="28"/>
          <w:szCs w:val="28"/>
        </w:rPr>
        <w:t>архитектуре</w:t>
      </w:r>
    </w:p>
    <w:p w14:paraId="7CD2F278" w14:textId="4D1BD500"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85472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981F6E">
        <w:rPr>
          <w:rFonts w:ascii="Times New Roman CYR" w:hAnsi="Times New Roman CYR" w:cs="Times New Roman CYR"/>
          <w:sz w:val="28"/>
          <w:szCs w:val="28"/>
        </w:rPr>
        <w:t xml:space="preserve">               </w:t>
      </w:r>
      <w:r w:rsidR="00D85472">
        <w:rPr>
          <w:rFonts w:ascii="Times New Roman CYR" w:hAnsi="Times New Roman CYR" w:cs="Times New Roman CYR"/>
          <w:sz w:val="28"/>
          <w:szCs w:val="28"/>
        </w:rPr>
        <w:t>А.А. Воробьев</w:t>
      </w:r>
    </w:p>
    <w:p w14:paraId="43ACD456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5AD31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5FF544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50ED2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EA599AD" w14:textId="77777777"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2054C6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50DAF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EE185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299CA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6C5A1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BC9C608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BEDCE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2E3689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EEECF5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A95A8A2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A731FC6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D96CF5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D9DF3D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FA106E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F93A15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DA262DF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B7E90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F74115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6E3E9C6" w14:textId="77777777" w:rsidR="00C0277E" w:rsidRDefault="00C0277E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1EBF8B5" w14:textId="77777777" w:rsidR="00C0277E" w:rsidRDefault="00C0277E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4734EA1" w14:textId="77777777" w:rsidR="00C0277E" w:rsidRDefault="00C0277E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C2A3B3" w14:textId="77777777" w:rsidR="00C0277E" w:rsidRDefault="00C0277E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5B08B31" w14:textId="77777777" w:rsidR="00C0277E" w:rsidRDefault="00C0277E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89AC03F" w14:textId="77777777" w:rsidR="00C0277E" w:rsidRDefault="00C0277E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3A665EB" w14:textId="77777777" w:rsidR="00C0277E" w:rsidRDefault="00C0277E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97061F" w14:textId="77777777" w:rsidR="00C0277E" w:rsidRDefault="00C0277E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88D7211" w14:textId="77777777" w:rsidR="00C0277E" w:rsidRDefault="00C0277E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CE90328" w14:textId="77777777" w:rsidR="00C0277E" w:rsidRDefault="00C0277E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0ED3DD7" w14:textId="77777777" w:rsidR="00C0277E" w:rsidRDefault="00C0277E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C955C69" w14:textId="77777777" w:rsidR="00C0277E" w:rsidRDefault="00C0277E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52D0AFA" w14:textId="77777777" w:rsidR="00C0277E" w:rsidRDefault="00C0277E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2CA990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B1F6EC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8E0E838" w14:textId="77777777" w:rsidR="00C0277E" w:rsidRDefault="00C0277E" w:rsidP="00C0277E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739613F" w14:textId="77777777" w:rsidR="00C0277E" w:rsidRDefault="00C0277E" w:rsidP="00C0277E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F546A81" w14:textId="77777777" w:rsidR="00C0277E" w:rsidRDefault="00C0277E" w:rsidP="00C0277E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9A3A8E2" w14:textId="2486AEAE" w:rsidR="00904E00" w:rsidRDefault="00C0277E" w:rsidP="00C0277E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</w:t>
      </w:r>
      <w:r w:rsidRPr="00C0277E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________________Е.Н. Кудашкин</w:t>
      </w:r>
    </w:p>
    <w:p w14:paraId="6ED09010" w14:textId="5233B4F7" w:rsidR="00CF15C3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4B24B03" w14:textId="66F47F6A" w:rsidR="00CF15C3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CC8F0BB" w14:textId="53C80D00" w:rsidR="00CF15C3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CA79563" w14:textId="041ACF62" w:rsidR="00CF15C3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392A2F8" w14:textId="77777777" w:rsidR="00CF15C3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2A240F9" w14:textId="7839F8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F2E02F" w14:textId="77777777" w:rsidR="00A45D13" w:rsidRDefault="00A45D1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46DB71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746478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ACEF74" w14:textId="2DDFB1F3" w:rsidR="00644E08" w:rsidRPr="008E707A" w:rsidRDefault="00382991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  <w:r w:rsidRPr="008E707A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</w:t>
      </w:r>
      <w:r w:rsidR="00BE613A" w:rsidRPr="008E707A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                                        </w:t>
      </w:r>
      <w:r w:rsidR="00891101" w:rsidRPr="008E707A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               </w:t>
      </w:r>
      <w:r w:rsidR="00832910" w:rsidRPr="008E707A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</w:t>
      </w:r>
      <w:r w:rsidR="0043358A" w:rsidRPr="008E707A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 </w:t>
      </w:r>
      <w:r w:rsidR="00832910" w:rsidRPr="008E707A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________________</w:t>
      </w:r>
      <w:r w:rsidR="00836884" w:rsidRPr="008E707A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Е.</w:t>
      </w:r>
      <w:r w:rsidR="00CF15C3" w:rsidRPr="008E707A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М</w:t>
      </w:r>
      <w:r w:rsidR="00981F6E" w:rsidRPr="008E707A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.</w:t>
      </w:r>
      <w:r w:rsidR="00CF15C3" w:rsidRPr="008E707A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Ломакина</w:t>
      </w:r>
    </w:p>
    <w:p w14:paraId="68D18D9A" w14:textId="77777777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0C276B" w14:textId="77777777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24F7669" w14:textId="53B3195D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981F6E" w:rsidSect="00D85472">
          <w:headerReference w:type="default" r:id="rId8"/>
          <w:pgSz w:w="11906" w:h="16838"/>
          <w:pgMar w:top="426" w:right="425" w:bottom="709" w:left="1418" w:header="720" w:footer="720" w:gutter="0"/>
          <w:cols w:space="720"/>
          <w:titlePg/>
          <w:docGrid w:linePitch="360"/>
        </w:sectPr>
      </w:pPr>
      <w:r w:rsidRPr="00C0277E">
        <w:rPr>
          <w:rFonts w:ascii="Times New Roman CYR" w:hAnsi="Times New Roman CYR" w:cs="Times New Roman CYR"/>
          <w:color w:val="FFFFFF" w:themeColor="background1"/>
          <w:sz w:val="28"/>
          <w:szCs w:val="28"/>
        </w:rPr>
        <w:lastRenderedPageBreak/>
        <w:t>а</w:t>
      </w:r>
    </w:p>
    <w:p w14:paraId="7F16CC09" w14:textId="77777777" w:rsidR="00B35FC7" w:rsidRDefault="00B35FC7" w:rsidP="00B35FC7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r w:rsidRPr="00BE6695">
        <w:rPr>
          <w:b/>
          <w:bCs/>
          <w:color w:val="26282F"/>
          <w:sz w:val="28"/>
          <w:szCs w:val="28"/>
          <w:lang w:eastAsia="ru-RU"/>
        </w:rPr>
        <w:lastRenderedPageBreak/>
        <w:t>Предложения</w:t>
      </w:r>
      <w:r>
        <w:rPr>
          <w:b/>
          <w:bCs/>
          <w:color w:val="26282F"/>
          <w:sz w:val="28"/>
          <w:szCs w:val="28"/>
          <w:lang w:eastAsia="ru-RU"/>
        </w:rPr>
        <w:t xml:space="preserve"> </w:t>
      </w:r>
      <w:r w:rsidRPr="00BE6695">
        <w:rPr>
          <w:b/>
          <w:bCs/>
          <w:color w:val="26282F"/>
          <w:sz w:val="28"/>
          <w:szCs w:val="28"/>
          <w:lang w:eastAsia="ru-RU"/>
        </w:rPr>
        <w:t xml:space="preserve">и замечания граждан, являющихся участниками </w:t>
      </w:r>
      <w:r>
        <w:rPr>
          <w:b/>
          <w:bCs/>
          <w:color w:val="26282F"/>
          <w:sz w:val="28"/>
          <w:szCs w:val="28"/>
          <w:lang w:eastAsia="ru-RU"/>
        </w:rPr>
        <w:t>общественных обсуждений</w:t>
      </w:r>
    </w:p>
    <w:p w14:paraId="289E5F72" w14:textId="77777777" w:rsidR="00B35FC7" w:rsidRPr="00BE6695" w:rsidRDefault="00B35FC7" w:rsidP="00B35FC7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</w:p>
    <w:tbl>
      <w:tblPr>
        <w:tblW w:w="146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5"/>
        <w:gridCol w:w="9952"/>
      </w:tblGrid>
      <w:tr w:rsidR="00B35FC7" w:rsidRPr="00050094" w14:paraId="10695D3E" w14:textId="77777777" w:rsidTr="002A44A5">
        <w:trPr>
          <w:trHeight w:val="1129"/>
        </w:trPr>
        <w:tc>
          <w:tcPr>
            <w:tcW w:w="4745" w:type="dxa"/>
            <w:tcBorders>
              <w:top w:val="single" w:sz="4" w:space="0" w:color="auto"/>
            </w:tcBorders>
          </w:tcPr>
          <w:p w14:paraId="5EC05AB9" w14:textId="77777777" w:rsidR="00B35FC7" w:rsidRPr="00050094" w:rsidRDefault="00B35FC7" w:rsidP="002A44A5">
            <w:pPr>
              <w:jc w:val="center"/>
              <w:rPr>
                <w:sz w:val="26"/>
                <w:szCs w:val="26"/>
              </w:rPr>
            </w:pPr>
            <w:r w:rsidRPr="00050094">
              <w:rPr>
                <w:sz w:val="26"/>
                <w:szCs w:val="26"/>
              </w:rPr>
              <w:t>Участник общественных обсуждений, внесший предложение и (или) замечание</w:t>
            </w:r>
          </w:p>
        </w:tc>
        <w:tc>
          <w:tcPr>
            <w:tcW w:w="9952" w:type="dxa"/>
            <w:tcBorders>
              <w:top w:val="single" w:sz="4" w:space="0" w:color="auto"/>
            </w:tcBorders>
          </w:tcPr>
          <w:p w14:paraId="146561E5" w14:textId="77777777" w:rsidR="00B35FC7" w:rsidRPr="00050094" w:rsidRDefault="00B35FC7" w:rsidP="002A44A5">
            <w:pPr>
              <w:jc w:val="center"/>
              <w:rPr>
                <w:sz w:val="26"/>
                <w:szCs w:val="26"/>
              </w:rPr>
            </w:pPr>
            <w:r w:rsidRPr="00050094">
              <w:rPr>
                <w:sz w:val="26"/>
                <w:szCs w:val="26"/>
              </w:rPr>
              <w:t>Содержание предложений и (или) замечаний</w:t>
            </w:r>
          </w:p>
        </w:tc>
      </w:tr>
      <w:tr w:rsidR="00B35FC7" w:rsidRPr="00050094" w14:paraId="79C45017" w14:textId="77777777" w:rsidTr="002A44A5">
        <w:trPr>
          <w:trHeight w:val="1129"/>
        </w:trPr>
        <w:tc>
          <w:tcPr>
            <w:tcW w:w="4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E25F42" w14:textId="40EC46B0" w:rsidR="00B35FC7" w:rsidRDefault="00D85472" w:rsidP="00B35FC7">
            <w:pPr>
              <w:spacing w:line="29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Гражданин </w:t>
            </w:r>
            <w:r w:rsidR="00C0277E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.</w:t>
            </w:r>
          </w:p>
          <w:p w14:paraId="6EE05CA7" w14:textId="5F473503" w:rsidR="00C0277E" w:rsidRPr="00401E4B" w:rsidRDefault="00C0277E" w:rsidP="00B35FC7">
            <w:pPr>
              <w:spacing w:line="29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Гражданка П.</w:t>
            </w:r>
          </w:p>
          <w:p w14:paraId="48C192E6" w14:textId="7443DF81" w:rsidR="00B35FC7" w:rsidRPr="00401E4B" w:rsidRDefault="00B35FC7" w:rsidP="00D85472">
            <w:pPr>
              <w:spacing w:line="29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AA0D68" w14:textId="1205DAD9" w:rsidR="00C0277E" w:rsidRDefault="00C0277E" w:rsidP="00C0277E">
            <w:pPr>
              <w:ind w:left="-8" w:right="43"/>
              <w:jc w:val="both"/>
            </w:pPr>
            <w:r w:rsidRPr="00474651">
              <w:t xml:space="preserve">По данному вопросу обсуждения заявляю, что я против одобрения данного проекта, так как между нашими участками по генплану земля общего пользования и ограничена красными линиями. </w:t>
            </w:r>
            <w:r>
              <w:t>Инициатор общественных обсуждений (гражданин К.) указывает</w:t>
            </w:r>
            <w:r w:rsidRPr="00474651">
              <w:t xml:space="preserve">, что земля никем не использовалась. Как она могла использоваться гражданами, если ранее владельцами участка Кирова 5а земля общего пользования была незаконно захвачена и перегорожен доступ с улицы Кирова. Незаконно построен сарай, туалет и металлический гараж. Прошу принять во внимание то, что ранее </w:t>
            </w:r>
            <w:r>
              <w:t xml:space="preserve">гражданин К. </w:t>
            </w:r>
            <w:r w:rsidRPr="00474651">
              <w:t xml:space="preserve">обращался в суд с иском к администрации города по вопросу незаконности генплана и отмене красных линий. Судом Центрального района, Краевым Судом и Кассационным Судом. г. Кемерово было отказано </w:t>
            </w:r>
            <w:r>
              <w:t>гражданину К.</w:t>
            </w:r>
            <w:r w:rsidRPr="00474651">
              <w:t xml:space="preserve"> в удовлетворении иска. Таким образом, Администрация города подтвердила законность генплана и красных линий, а также Администрацией Индустриального р-на было предписание освободить захваченную территорию. Было проведено законное межевание земельного участка Кирова 7, и образован земельный участок</w:t>
            </w:r>
            <w:r>
              <w:t xml:space="preserve"> </w:t>
            </w:r>
            <w:proofErr w:type="spellStart"/>
            <w:r w:rsidRPr="00474651">
              <w:t>п.Пригородный</w:t>
            </w:r>
            <w:proofErr w:type="spellEnd"/>
            <w:r w:rsidRPr="00474651">
              <w:t xml:space="preserve">, ул. </w:t>
            </w:r>
            <w:r>
              <w:t>Кирова, 7а.</w:t>
            </w:r>
          </w:p>
          <w:p w14:paraId="7F7E1FC8" w14:textId="77777777" w:rsidR="00B35FC7" w:rsidRDefault="00C0277E" w:rsidP="00C0277E">
            <w:pPr>
              <w:jc w:val="both"/>
            </w:pPr>
            <w:r w:rsidRPr="00474651">
              <w:t xml:space="preserve">Также теперь нет доступа к моим ямам-септикам для откачки и нет возможности проезда трактора для вспахивания земли огорода. Всё это ущемляет и нарушает как мои права в пользовании землёй общего пользования, так и право владельца участка Кирова 7а, и всех других граждан. </w:t>
            </w:r>
            <w:r>
              <w:t xml:space="preserve">Гражданин К. </w:t>
            </w:r>
            <w:r w:rsidRPr="00474651">
              <w:t xml:space="preserve">не желает выполнять законные правила, а действует в сугубо личном обогащении и благополучии в ущерб других граждан и их прав. Прошу Вас принять во внимание приведенные мною факты и замечания, и отказать </w:t>
            </w:r>
            <w:r w:rsidR="00FE39BE">
              <w:t>гражданину К.</w:t>
            </w:r>
            <w:r w:rsidRPr="00474651">
              <w:t xml:space="preserve"> в одобрении проекта межевани</w:t>
            </w:r>
            <w:r>
              <w:t>я</w:t>
            </w:r>
            <w:r w:rsidR="00FE39BE">
              <w:t>.</w:t>
            </w:r>
          </w:p>
          <w:p w14:paraId="452D668F" w14:textId="10F01B83" w:rsidR="00FE39BE" w:rsidRPr="00401E4B" w:rsidRDefault="00FE39BE" w:rsidP="00C0277E">
            <w:pPr>
              <w:jc w:val="both"/>
              <w:rPr>
                <w:sz w:val="26"/>
                <w:szCs w:val="26"/>
              </w:rPr>
            </w:pPr>
            <w:r>
              <w:t>Указанные замечания и предложения приняты к сведению.</w:t>
            </w:r>
          </w:p>
        </w:tc>
      </w:tr>
    </w:tbl>
    <w:p w14:paraId="1D7E8B37" w14:textId="77777777"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76A4D" w14:textId="77777777" w:rsidR="00714E79" w:rsidRDefault="00714E79" w:rsidP="00EF7522">
      <w:r>
        <w:separator/>
      </w:r>
    </w:p>
  </w:endnote>
  <w:endnote w:type="continuationSeparator" w:id="0">
    <w:p w14:paraId="0A15DB3E" w14:textId="77777777"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F7421" w14:textId="77777777" w:rsidR="00714E79" w:rsidRDefault="00714E79" w:rsidP="00EF7522">
      <w:r>
        <w:separator/>
      </w:r>
    </w:p>
  </w:footnote>
  <w:footnote w:type="continuationSeparator" w:id="0">
    <w:p w14:paraId="1B5F7E62" w14:textId="77777777" w:rsidR="00714E79" w:rsidRDefault="00714E7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8321A" w14:textId="77777777" w:rsidR="00850B69" w:rsidRDefault="00850B69">
    <w:pPr>
      <w:pStyle w:val="a9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620455283">
    <w:abstractNumId w:val="0"/>
  </w:num>
  <w:num w:numId="2" w16cid:durableId="18808247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4166B"/>
    <w:rsid w:val="000574BE"/>
    <w:rsid w:val="00063EEB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0822"/>
    <w:rsid w:val="000E1916"/>
    <w:rsid w:val="000E27BC"/>
    <w:rsid w:val="001056FB"/>
    <w:rsid w:val="001079C2"/>
    <w:rsid w:val="001104E8"/>
    <w:rsid w:val="00126289"/>
    <w:rsid w:val="001335CC"/>
    <w:rsid w:val="00136ED6"/>
    <w:rsid w:val="001458AF"/>
    <w:rsid w:val="00150557"/>
    <w:rsid w:val="0016089D"/>
    <w:rsid w:val="001637D5"/>
    <w:rsid w:val="00163851"/>
    <w:rsid w:val="001718EB"/>
    <w:rsid w:val="00173E9B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6B8A"/>
    <w:rsid w:val="002C30F9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365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1E4B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70337"/>
    <w:rsid w:val="0047605E"/>
    <w:rsid w:val="004774DF"/>
    <w:rsid w:val="00482532"/>
    <w:rsid w:val="00487377"/>
    <w:rsid w:val="00487E1C"/>
    <w:rsid w:val="00493E8A"/>
    <w:rsid w:val="004A61C1"/>
    <w:rsid w:val="004B46F1"/>
    <w:rsid w:val="004B50F2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82913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E707A"/>
    <w:rsid w:val="008F27B8"/>
    <w:rsid w:val="008F3141"/>
    <w:rsid w:val="008F7220"/>
    <w:rsid w:val="00900A53"/>
    <w:rsid w:val="00904E00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1F6E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06BA"/>
    <w:rsid w:val="00A4386D"/>
    <w:rsid w:val="00A45D13"/>
    <w:rsid w:val="00A50AE5"/>
    <w:rsid w:val="00A53CCC"/>
    <w:rsid w:val="00A67EAF"/>
    <w:rsid w:val="00A816E8"/>
    <w:rsid w:val="00A86B68"/>
    <w:rsid w:val="00AA2E77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35FC7"/>
    <w:rsid w:val="00B40373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03"/>
    <w:rsid w:val="00C015F8"/>
    <w:rsid w:val="00C0277E"/>
    <w:rsid w:val="00C03859"/>
    <w:rsid w:val="00C03DDA"/>
    <w:rsid w:val="00C0739A"/>
    <w:rsid w:val="00C07E7B"/>
    <w:rsid w:val="00C17924"/>
    <w:rsid w:val="00C20EFA"/>
    <w:rsid w:val="00C25550"/>
    <w:rsid w:val="00C26E20"/>
    <w:rsid w:val="00C27155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15C3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472"/>
    <w:rsid w:val="00D8597F"/>
    <w:rsid w:val="00D879C8"/>
    <w:rsid w:val="00D9110B"/>
    <w:rsid w:val="00D914C7"/>
    <w:rsid w:val="00DA4E01"/>
    <w:rsid w:val="00DB1F3F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24E4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00EB"/>
    <w:rsid w:val="00F31C96"/>
    <w:rsid w:val="00F33C4B"/>
    <w:rsid w:val="00F35B0A"/>
    <w:rsid w:val="00F40BC2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875CA"/>
    <w:rsid w:val="00F907F0"/>
    <w:rsid w:val="00F91407"/>
    <w:rsid w:val="00F920FA"/>
    <w:rsid w:val="00F94D82"/>
    <w:rsid w:val="00FA315D"/>
    <w:rsid w:val="00FB1A2F"/>
    <w:rsid w:val="00FB2188"/>
    <w:rsid w:val="00FB652C"/>
    <w:rsid w:val="00FB65DB"/>
    <w:rsid w:val="00FB7E8E"/>
    <w:rsid w:val="00FC2F77"/>
    <w:rsid w:val="00FC3137"/>
    <w:rsid w:val="00FC3929"/>
    <w:rsid w:val="00FD79A5"/>
    <w:rsid w:val="00FE39BE"/>
    <w:rsid w:val="00FE5A69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DE5F7"/>
  <w15:docId w15:val="{278AABEB-A136-4561-9DDD-A0004A6E0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AB34D-318A-4454-ABC4-1C9551425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11</cp:revision>
  <cp:lastPrinted>2023-09-07T08:14:00Z</cp:lastPrinted>
  <dcterms:created xsi:type="dcterms:W3CDTF">2023-07-05T09:47:00Z</dcterms:created>
  <dcterms:modified xsi:type="dcterms:W3CDTF">2023-09-08T03:11:00Z</dcterms:modified>
</cp:coreProperties>
</file>