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455FC" w:rsidRDefault="00236A1D" w:rsidP="008E40F8">
      <w:pPr>
        <w:ind w:firstLine="540"/>
        <w:jc w:val="center"/>
        <w:rPr>
          <w:sz w:val="36"/>
          <w:szCs w:val="52"/>
        </w:rPr>
      </w:pPr>
    </w:p>
    <w:p w14:paraId="28A6CAC8" w14:textId="6F99D805" w:rsidR="00EF7522" w:rsidRDefault="00BC1ABF" w:rsidP="008E40F8">
      <w:pPr>
        <w:autoSpaceDE w:val="0"/>
        <w:jc w:val="both"/>
        <w:rPr>
          <w:sz w:val="28"/>
          <w:szCs w:val="28"/>
        </w:rPr>
      </w:pPr>
      <w:r w:rsidRPr="00353C4F">
        <w:rPr>
          <w:sz w:val="28"/>
          <w:szCs w:val="28"/>
        </w:rPr>
        <w:t>«</w:t>
      </w:r>
      <w:r w:rsidR="00EF3DD9">
        <w:rPr>
          <w:sz w:val="28"/>
          <w:szCs w:val="28"/>
          <w:u w:val="single"/>
        </w:rPr>
        <w:t>17</w:t>
      </w:r>
      <w:r w:rsidRPr="00353C4F">
        <w:rPr>
          <w:sz w:val="28"/>
          <w:szCs w:val="28"/>
        </w:rPr>
        <w:t>»</w:t>
      </w:r>
      <w:r w:rsidR="00FF5EA7" w:rsidRPr="00353C4F">
        <w:rPr>
          <w:sz w:val="28"/>
          <w:szCs w:val="28"/>
          <w:u w:val="single"/>
        </w:rPr>
        <w:t xml:space="preserve">  </w:t>
      </w:r>
      <w:r w:rsidR="00404C2F" w:rsidRPr="00353C4F">
        <w:rPr>
          <w:sz w:val="28"/>
          <w:szCs w:val="28"/>
          <w:u w:val="single"/>
        </w:rPr>
        <w:t>0</w:t>
      </w:r>
      <w:r w:rsidR="00EF3DD9">
        <w:rPr>
          <w:sz w:val="28"/>
          <w:szCs w:val="28"/>
          <w:u w:val="single"/>
        </w:rPr>
        <w:t>7</w:t>
      </w:r>
      <w:r w:rsidR="00FF5EA7" w:rsidRPr="00353C4F">
        <w:rPr>
          <w:sz w:val="28"/>
          <w:szCs w:val="28"/>
          <w:u w:val="single"/>
        </w:rPr>
        <w:t xml:space="preserve">   </w:t>
      </w:r>
      <w:r w:rsidRPr="00353C4F">
        <w:rPr>
          <w:sz w:val="28"/>
          <w:szCs w:val="28"/>
        </w:rPr>
        <w:t>20</w:t>
      </w:r>
      <w:r w:rsidR="001D6D4A" w:rsidRPr="00353C4F">
        <w:rPr>
          <w:sz w:val="28"/>
          <w:szCs w:val="28"/>
          <w:u w:val="single"/>
        </w:rPr>
        <w:t>2</w:t>
      </w:r>
      <w:r w:rsidR="00404C2F" w:rsidRPr="00353C4F">
        <w:rPr>
          <w:sz w:val="28"/>
          <w:szCs w:val="28"/>
          <w:u w:val="single"/>
        </w:rPr>
        <w:t xml:space="preserve">4 </w:t>
      </w:r>
      <w:r w:rsidRPr="00353C4F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F455FC" w:rsidRDefault="0053766F" w:rsidP="008E40F8">
      <w:pPr>
        <w:autoSpaceDE w:val="0"/>
        <w:rPr>
          <w:sz w:val="40"/>
          <w:szCs w:val="48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69ADFFB4" w14:textId="77777777" w:rsidR="008711EE" w:rsidRDefault="00754A2A" w:rsidP="008711EE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0447515D" w14:textId="77777777" w:rsidR="00EF3DD9" w:rsidRDefault="00EF3DD9" w:rsidP="008711EE">
      <w:pPr>
        <w:autoSpaceDE w:val="0"/>
        <w:jc w:val="center"/>
        <w:rPr>
          <w:sz w:val="20"/>
          <w:szCs w:val="20"/>
        </w:rPr>
      </w:pPr>
    </w:p>
    <w:p w14:paraId="4EFFCB10" w14:textId="2FDA854F" w:rsidR="008711EE" w:rsidRPr="00801619" w:rsidRDefault="00754A2A" w:rsidP="00EF3DD9">
      <w:pPr>
        <w:autoSpaceDE w:val="0"/>
        <w:jc w:val="both"/>
        <w:rPr>
          <w:sz w:val="28"/>
          <w:szCs w:val="28"/>
        </w:rPr>
      </w:pPr>
      <w:r w:rsidRPr="00425355">
        <w:rPr>
          <w:sz w:val="28"/>
          <w:szCs w:val="28"/>
        </w:rPr>
        <w:t xml:space="preserve">по результатам </w:t>
      </w:r>
      <w:r w:rsidR="0087271C" w:rsidRPr="00425355">
        <w:rPr>
          <w:sz w:val="28"/>
          <w:szCs w:val="28"/>
        </w:rPr>
        <w:t xml:space="preserve">проведения </w:t>
      </w:r>
      <w:r w:rsidR="00297EF6" w:rsidRPr="00425355">
        <w:rPr>
          <w:sz w:val="28"/>
          <w:szCs w:val="28"/>
        </w:rPr>
        <w:t>общественных обсуждений</w:t>
      </w:r>
      <w:r w:rsidR="0087271C" w:rsidRPr="00425355">
        <w:rPr>
          <w:sz w:val="28"/>
          <w:szCs w:val="28"/>
        </w:rPr>
        <w:t xml:space="preserve"> </w:t>
      </w:r>
      <w:r w:rsidR="008711EE" w:rsidRPr="00EF3DD9">
        <w:rPr>
          <w:sz w:val="28"/>
          <w:szCs w:val="28"/>
        </w:rPr>
        <w:t xml:space="preserve">по проекту </w:t>
      </w:r>
      <w:r w:rsidR="00EF3DD9" w:rsidRPr="00EF3DD9">
        <w:rPr>
          <w:sz w:val="28"/>
          <w:szCs w:val="28"/>
        </w:rPr>
        <w:t xml:space="preserve"> </w:t>
      </w:r>
      <w:r w:rsidR="00EF3DD9" w:rsidRPr="00EF3DD9">
        <w:rPr>
          <w:color w:val="0D0D0D" w:themeColor="text1" w:themeTint="F2"/>
          <w:sz w:val="28"/>
          <w:szCs w:val="28"/>
        </w:rPr>
        <w:t xml:space="preserve">планировки территории в границах улицы Анатолия, переулка Некрасова,  </w:t>
      </w:r>
      <w:r w:rsidR="00F31000">
        <w:rPr>
          <w:color w:val="0D0D0D" w:themeColor="text1" w:themeTint="F2"/>
          <w:sz w:val="28"/>
          <w:szCs w:val="28"/>
        </w:rPr>
        <w:t xml:space="preserve">                             </w:t>
      </w:r>
      <w:r w:rsidR="00EF3DD9" w:rsidRPr="00EF3DD9">
        <w:rPr>
          <w:color w:val="0D0D0D" w:themeColor="text1" w:themeTint="F2"/>
          <w:sz w:val="28"/>
          <w:szCs w:val="28"/>
        </w:rPr>
        <w:t xml:space="preserve">улицы Никитина, проспекта  Комсомольского, улицы Ползунова, </w:t>
      </w:r>
      <w:r w:rsidR="00F31000">
        <w:rPr>
          <w:color w:val="0D0D0D" w:themeColor="text1" w:themeTint="F2"/>
          <w:sz w:val="28"/>
          <w:szCs w:val="28"/>
        </w:rPr>
        <w:t xml:space="preserve">                        </w:t>
      </w:r>
      <w:r w:rsidR="00EF3DD9" w:rsidRPr="00EF3DD9">
        <w:rPr>
          <w:color w:val="0D0D0D" w:themeColor="text1" w:themeTint="F2"/>
          <w:sz w:val="28"/>
          <w:szCs w:val="28"/>
        </w:rPr>
        <w:t>улицы Промышленной, акватории реки Оби в районе Ковша в городе Барнауле</w:t>
      </w:r>
      <w:r w:rsidR="00EF3DD9">
        <w:rPr>
          <w:color w:val="0D0D0D" w:themeColor="text1" w:themeTint="F2"/>
          <w:sz w:val="28"/>
          <w:szCs w:val="28"/>
          <w:u w:val="single"/>
        </w:rPr>
        <w:t xml:space="preserve">               </w:t>
      </w:r>
      <w:r w:rsidR="008711EE">
        <w:rPr>
          <w:sz w:val="28"/>
          <w:szCs w:val="28"/>
        </w:rPr>
        <w:t xml:space="preserve"> (далее – </w:t>
      </w:r>
      <w:r w:rsidR="008711EE" w:rsidRPr="00801619">
        <w:rPr>
          <w:sz w:val="28"/>
          <w:szCs w:val="28"/>
        </w:rPr>
        <w:t>Проект).</w:t>
      </w:r>
    </w:p>
    <w:p w14:paraId="06F5E765" w14:textId="77777777" w:rsidR="008711EE" w:rsidRPr="00801619" w:rsidRDefault="008711EE" w:rsidP="00710C2D">
      <w:pPr>
        <w:pStyle w:val="2"/>
        <w:spacing w:line="31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AB34F9" w14:textId="051D8537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801619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801619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801619">
        <w:rPr>
          <w:bCs/>
          <w:sz w:val="28"/>
          <w:szCs w:val="28"/>
          <w:u w:val="single"/>
          <w:lang w:eastAsia="en-US"/>
        </w:rPr>
        <w:t>–</w:t>
      </w:r>
      <w:r w:rsidRPr="00801619">
        <w:rPr>
          <w:bCs/>
          <w:sz w:val="28"/>
          <w:szCs w:val="28"/>
          <w:u w:val="single"/>
          <w:lang w:eastAsia="en-US"/>
        </w:rPr>
        <w:t xml:space="preserve"> </w:t>
      </w:r>
      <w:r w:rsidR="00801619" w:rsidRPr="00801619">
        <w:rPr>
          <w:bCs/>
          <w:sz w:val="28"/>
          <w:szCs w:val="28"/>
          <w:u w:val="single"/>
          <w:lang w:eastAsia="en-US"/>
        </w:rPr>
        <w:t>4</w:t>
      </w:r>
      <w:r w:rsidR="00A45D13" w:rsidRPr="00801619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1850D5" w:rsidRDefault="009A445C" w:rsidP="008E40F8">
      <w:pPr>
        <w:jc w:val="both"/>
        <w:rPr>
          <w:sz w:val="28"/>
          <w:szCs w:val="28"/>
          <w:u w:val="single"/>
        </w:rPr>
      </w:pPr>
    </w:p>
    <w:p w14:paraId="1C498336" w14:textId="3376B952" w:rsidR="00754A2A" w:rsidRPr="00A50AE5" w:rsidRDefault="00754A2A" w:rsidP="008E40F8">
      <w:pPr>
        <w:jc w:val="both"/>
        <w:rPr>
          <w:sz w:val="28"/>
          <w:szCs w:val="28"/>
          <w:u w:val="single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0B3B12">
        <w:rPr>
          <w:sz w:val="28"/>
          <w:szCs w:val="28"/>
        </w:rPr>
        <w:t>«</w:t>
      </w:r>
      <w:r w:rsidR="00EF3DD9">
        <w:rPr>
          <w:sz w:val="28"/>
          <w:szCs w:val="28"/>
          <w:u w:val="single"/>
        </w:rPr>
        <w:t>1</w:t>
      </w:r>
      <w:r w:rsidR="009874C4">
        <w:rPr>
          <w:sz w:val="28"/>
          <w:szCs w:val="28"/>
          <w:u w:val="single"/>
        </w:rPr>
        <w:t>7</w:t>
      </w:r>
      <w:r w:rsidR="00BC1ABF" w:rsidRPr="000B3B12">
        <w:rPr>
          <w:sz w:val="28"/>
          <w:szCs w:val="28"/>
        </w:rPr>
        <w:t xml:space="preserve">» </w:t>
      </w:r>
      <w:r w:rsidR="00404C2F" w:rsidRPr="000B3B12">
        <w:rPr>
          <w:sz w:val="28"/>
          <w:szCs w:val="28"/>
          <w:u w:val="single"/>
        </w:rPr>
        <w:t>0</w:t>
      </w:r>
      <w:r w:rsidR="00EF3DD9">
        <w:rPr>
          <w:sz w:val="28"/>
          <w:szCs w:val="28"/>
          <w:u w:val="single"/>
        </w:rPr>
        <w:t>7</w:t>
      </w:r>
      <w:r w:rsidR="00520CDB" w:rsidRPr="000B3B12">
        <w:rPr>
          <w:sz w:val="28"/>
          <w:szCs w:val="28"/>
          <w:u w:val="single"/>
        </w:rPr>
        <w:t xml:space="preserve"> </w:t>
      </w:r>
      <w:r w:rsidR="00297EF6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20</w:t>
      </w:r>
      <w:r w:rsidR="00B573E9" w:rsidRPr="000B3B12">
        <w:rPr>
          <w:sz w:val="28"/>
          <w:szCs w:val="28"/>
          <w:u w:val="single"/>
        </w:rPr>
        <w:t>2</w:t>
      </w:r>
      <w:r w:rsidR="00404C2F" w:rsidRPr="000B3B12">
        <w:rPr>
          <w:sz w:val="28"/>
          <w:szCs w:val="28"/>
          <w:u w:val="single"/>
        </w:rPr>
        <w:t>4</w:t>
      </w:r>
      <w:r w:rsidR="006C29C4" w:rsidRPr="000B3B12">
        <w:rPr>
          <w:sz w:val="28"/>
          <w:szCs w:val="28"/>
          <w:u w:val="single"/>
        </w:rPr>
        <w:t xml:space="preserve"> </w:t>
      </w:r>
      <w:r w:rsidR="00BC1ABF" w:rsidRPr="000B3B12">
        <w:rPr>
          <w:sz w:val="28"/>
          <w:szCs w:val="28"/>
        </w:rPr>
        <w:t>г. №</w:t>
      </w:r>
      <w:r w:rsidR="00EF3DD9">
        <w:rPr>
          <w:sz w:val="28"/>
          <w:szCs w:val="28"/>
          <w:u w:val="single"/>
        </w:rPr>
        <w:t>114</w:t>
      </w:r>
      <w:r w:rsidRPr="000B3B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3B5CC6" w14:textId="77777777" w:rsidR="00236A1D" w:rsidRDefault="00D54231" w:rsidP="008E40F8">
      <w:pPr>
        <w:jc w:val="both"/>
        <w:rPr>
          <w:sz w:val="20"/>
          <w:szCs w:val="20"/>
        </w:rPr>
      </w:pPr>
      <w:r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="00754A2A" w:rsidRPr="007B7B46">
        <w:rPr>
          <w:sz w:val="20"/>
          <w:szCs w:val="20"/>
        </w:rPr>
        <w:t>(р</w:t>
      </w:r>
      <w:r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Pr="001850D5" w:rsidRDefault="008E40F8" w:rsidP="008E40F8">
      <w:pPr>
        <w:jc w:val="both"/>
        <w:rPr>
          <w:sz w:val="28"/>
          <w:szCs w:val="28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1D61BCD2" w14:textId="4F492DC5" w:rsidR="00491E28" w:rsidRDefault="0047778B" w:rsidP="0047778B">
      <w:pPr>
        <w:contextualSpacing/>
        <w:jc w:val="both"/>
        <w:rPr>
          <w:sz w:val="28"/>
          <w:szCs w:val="28"/>
        </w:rPr>
      </w:pPr>
      <w:r w:rsidRPr="0047778B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56DD15B" w14:textId="77777777" w:rsidR="0047778B" w:rsidRPr="001850D5" w:rsidRDefault="0047778B" w:rsidP="008E40F8">
      <w:pPr>
        <w:ind w:left="142"/>
        <w:contextualSpacing/>
        <w:jc w:val="both"/>
        <w:rPr>
          <w:sz w:val="28"/>
          <w:szCs w:val="28"/>
        </w:rPr>
      </w:pPr>
    </w:p>
    <w:p w14:paraId="17226FAF" w14:textId="6D38F925" w:rsidR="001850D5" w:rsidRPr="001850D5" w:rsidRDefault="00D879C8" w:rsidP="00EF3DD9">
      <w:pPr>
        <w:autoSpaceDE w:val="0"/>
        <w:ind w:firstLine="567"/>
        <w:jc w:val="both"/>
        <w:rPr>
          <w:sz w:val="28"/>
          <w:szCs w:val="28"/>
          <w:u w:val="single"/>
        </w:rPr>
      </w:pPr>
      <w:r w:rsidRPr="008E40F8">
        <w:rPr>
          <w:sz w:val="28"/>
          <w:szCs w:val="28"/>
        </w:rPr>
        <w:t xml:space="preserve">Рассмотрев </w:t>
      </w:r>
      <w:r w:rsidR="005C30B1" w:rsidRPr="008E40F8">
        <w:rPr>
          <w:sz w:val="28"/>
          <w:szCs w:val="28"/>
        </w:rPr>
        <w:t xml:space="preserve">предложения и замечания </w:t>
      </w:r>
      <w:r w:rsidR="000A33E4" w:rsidRPr="000A33E4">
        <w:rPr>
          <w:bCs/>
          <w:iCs/>
          <w:sz w:val="28"/>
          <w:szCs w:val="28"/>
          <w:u w:val="single"/>
        </w:rPr>
        <w:t xml:space="preserve">по </w:t>
      </w:r>
      <w:r w:rsidR="00EF3DD9" w:rsidRPr="00E52791">
        <w:rPr>
          <w:sz w:val="28"/>
          <w:szCs w:val="28"/>
          <w:u w:val="single"/>
        </w:rPr>
        <w:t xml:space="preserve">проекту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>планировки территории</w:t>
      </w:r>
      <w:r w:rsidR="00EF3DD9">
        <w:rPr>
          <w:color w:val="0D0D0D" w:themeColor="text1" w:themeTint="F2"/>
          <w:sz w:val="28"/>
          <w:szCs w:val="28"/>
          <w:u w:val="single"/>
        </w:rPr>
        <w:t xml:space="preserve">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>в границах улицы Анатолия, переулка Некрасова,  улицы Никитина,</w:t>
      </w:r>
      <w:r w:rsidR="00EF3DD9">
        <w:rPr>
          <w:color w:val="0D0D0D" w:themeColor="text1" w:themeTint="F2"/>
          <w:sz w:val="28"/>
          <w:szCs w:val="28"/>
          <w:u w:val="single"/>
        </w:rPr>
        <w:t xml:space="preserve">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 xml:space="preserve">проспекта  Комсомольского, улицы Ползунова, улицы Промышленной, акватории </w:t>
      </w:r>
      <w:r w:rsidR="00F31000">
        <w:rPr>
          <w:color w:val="0D0D0D" w:themeColor="text1" w:themeTint="F2"/>
          <w:sz w:val="28"/>
          <w:szCs w:val="28"/>
          <w:u w:val="single"/>
        </w:rPr>
        <w:t xml:space="preserve">                   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>реки Оби в районе Ковша в городе Барнауле</w:t>
      </w:r>
      <w:r w:rsidR="001850D5">
        <w:rPr>
          <w:sz w:val="28"/>
          <w:szCs w:val="28"/>
          <w:u w:val="single"/>
        </w:rPr>
        <w:t xml:space="preserve">, </w:t>
      </w:r>
    </w:p>
    <w:p w14:paraId="7BCAA783" w14:textId="77777777" w:rsidR="00D25C8C" w:rsidRPr="001850D5" w:rsidRDefault="00D25C8C" w:rsidP="008E40F8">
      <w:pPr>
        <w:contextualSpacing/>
        <w:jc w:val="both"/>
        <w:rPr>
          <w:bCs/>
          <w:iCs/>
          <w:sz w:val="28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B28EEFF" w14:textId="77777777" w:rsidR="00EF3DD9" w:rsidRDefault="00C0736D" w:rsidP="001850D5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6463DF">
        <w:rPr>
          <w:sz w:val="28"/>
          <w:szCs w:val="28"/>
          <w:u w:val="single"/>
        </w:rPr>
        <w:t>рекомендовать к утверждению проект</w:t>
      </w:r>
      <w:r w:rsidR="00147B83" w:rsidRPr="006463DF">
        <w:rPr>
          <w:sz w:val="28"/>
          <w:szCs w:val="28"/>
          <w:u w:val="single"/>
        </w:rPr>
        <w:t xml:space="preserve">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>планировки территории</w:t>
      </w:r>
      <w:r w:rsidR="00EF3DD9">
        <w:rPr>
          <w:color w:val="0D0D0D" w:themeColor="text1" w:themeTint="F2"/>
          <w:sz w:val="28"/>
          <w:szCs w:val="28"/>
          <w:u w:val="single"/>
        </w:rPr>
        <w:t xml:space="preserve"> </w:t>
      </w:r>
      <w:r w:rsidR="00EF3DD9" w:rsidRPr="00403BA0">
        <w:rPr>
          <w:color w:val="0D0D0D" w:themeColor="text1" w:themeTint="F2"/>
          <w:sz w:val="28"/>
          <w:szCs w:val="28"/>
          <w:u w:val="single"/>
        </w:rPr>
        <w:t xml:space="preserve">в границах </w:t>
      </w:r>
    </w:p>
    <w:p w14:paraId="75B18E20" w14:textId="77777777" w:rsidR="00EF3DD9" w:rsidRPr="006463DF" w:rsidRDefault="00EF3DD9" w:rsidP="00EF3DD9">
      <w:pPr>
        <w:contextualSpacing/>
        <w:jc w:val="center"/>
        <w:rPr>
          <w:sz w:val="28"/>
          <w:szCs w:val="28"/>
        </w:rPr>
      </w:pPr>
      <w:r w:rsidRPr="006463DF">
        <w:rPr>
          <w:sz w:val="20"/>
          <w:szCs w:val="20"/>
        </w:rPr>
        <w:t>аргументированные рекомендации</w:t>
      </w:r>
    </w:p>
    <w:p w14:paraId="37A668F2" w14:textId="77777777" w:rsidR="00EF3DD9" w:rsidRDefault="00EF3DD9" w:rsidP="001850D5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403BA0">
        <w:rPr>
          <w:color w:val="0D0D0D" w:themeColor="text1" w:themeTint="F2"/>
          <w:sz w:val="28"/>
          <w:szCs w:val="28"/>
          <w:u w:val="single"/>
        </w:rPr>
        <w:t>улицы Анатолия, переулка Некрасова,  улицы Никитина,</w:t>
      </w:r>
      <w:r>
        <w:rPr>
          <w:color w:val="0D0D0D" w:themeColor="text1" w:themeTint="F2"/>
          <w:sz w:val="28"/>
          <w:szCs w:val="28"/>
          <w:u w:val="single"/>
        </w:rPr>
        <w:t xml:space="preserve"> </w:t>
      </w:r>
    </w:p>
    <w:p w14:paraId="117C64EA" w14:textId="77777777" w:rsidR="00EF3DD9" w:rsidRPr="006463DF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организатора</w:t>
      </w:r>
      <w:r w:rsidRPr="006463DF">
        <w:rPr>
          <w:color w:val="000000"/>
          <w:sz w:val="20"/>
          <w:szCs w:val="20"/>
        </w:rPr>
        <w:t xml:space="preserve"> о</w:t>
      </w:r>
      <w:r w:rsidRPr="006463DF">
        <w:rPr>
          <w:sz w:val="20"/>
          <w:szCs w:val="20"/>
        </w:rPr>
        <w:t xml:space="preserve">бщественных </w:t>
      </w:r>
    </w:p>
    <w:p w14:paraId="6C3814BC" w14:textId="77777777" w:rsidR="00EF3DD9" w:rsidRDefault="00EF3DD9" w:rsidP="001850D5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403BA0">
        <w:rPr>
          <w:color w:val="0D0D0D" w:themeColor="text1" w:themeTint="F2"/>
          <w:sz w:val="28"/>
          <w:szCs w:val="28"/>
          <w:u w:val="single"/>
        </w:rPr>
        <w:t xml:space="preserve">проспекта  Комсомольского, улицы Ползунова, улицы Промышленной, </w:t>
      </w:r>
    </w:p>
    <w:p w14:paraId="123585EC" w14:textId="77777777" w:rsidR="00EF3DD9" w:rsidRPr="006463DF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обсуждений о целесообразности</w:t>
      </w:r>
    </w:p>
    <w:p w14:paraId="66C9F8CD" w14:textId="3E80652F" w:rsidR="00EF3DD9" w:rsidRDefault="00EF3DD9" w:rsidP="001850D5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403BA0">
        <w:rPr>
          <w:color w:val="0D0D0D" w:themeColor="text1" w:themeTint="F2"/>
          <w:sz w:val="28"/>
          <w:szCs w:val="28"/>
          <w:u w:val="single"/>
        </w:rPr>
        <w:t>акватории реки Оби в районе Ковша в городе Барнауле</w:t>
      </w:r>
    </w:p>
    <w:p w14:paraId="0B489E8A" w14:textId="77777777" w:rsidR="00EF3DD9" w:rsidRPr="006463DF" w:rsidRDefault="00EF3DD9" w:rsidP="00EF3DD9">
      <w:pPr>
        <w:contextualSpacing/>
        <w:jc w:val="center"/>
        <w:rPr>
          <w:sz w:val="20"/>
          <w:szCs w:val="20"/>
        </w:rPr>
      </w:pPr>
      <w:r w:rsidRPr="006463DF">
        <w:rPr>
          <w:sz w:val="20"/>
          <w:szCs w:val="20"/>
        </w:rPr>
        <w:t>(нецелесообразности) внесенных</w:t>
      </w:r>
    </w:p>
    <w:p w14:paraId="7BF6BAF1" w14:textId="0EB54597" w:rsidR="00EF3DD9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 xml:space="preserve">с учетом поступивших замечаний и предложений </w:t>
      </w:r>
    </w:p>
    <w:p w14:paraId="5B3B7571" w14:textId="2FA92707" w:rsidR="00EF3DD9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участниками общественных обсуждений</w:t>
      </w:r>
    </w:p>
    <w:p w14:paraId="3C9E4F5E" w14:textId="5C0D5211" w:rsidR="00EF3DD9" w:rsidRPr="00AE5A39" w:rsidRDefault="00EF3DD9" w:rsidP="00EF3DD9">
      <w:pPr>
        <w:contextualSpacing/>
        <w:jc w:val="center"/>
        <w:rPr>
          <w:sz w:val="28"/>
          <w:szCs w:val="28"/>
          <w:u w:val="single"/>
        </w:rPr>
      </w:pPr>
      <w:r w:rsidRPr="00AE5A3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E5A39">
        <w:rPr>
          <w:sz w:val="28"/>
          <w:szCs w:val="28"/>
          <w:u w:val="single"/>
        </w:rPr>
        <w:t>юридическ</w:t>
      </w:r>
      <w:r>
        <w:rPr>
          <w:sz w:val="28"/>
          <w:szCs w:val="28"/>
          <w:u w:val="single"/>
        </w:rPr>
        <w:t>их и физических</w:t>
      </w:r>
      <w:r w:rsidRPr="00AE5A39">
        <w:rPr>
          <w:sz w:val="28"/>
          <w:szCs w:val="28"/>
          <w:u w:val="single"/>
        </w:rPr>
        <w:t xml:space="preserve"> лиц (обоснование приведено в таблице).</w:t>
      </w:r>
    </w:p>
    <w:p w14:paraId="0E79399B" w14:textId="77777777" w:rsidR="001850D5" w:rsidRPr="006463DF" w:rsidRDefault="001850D5" w:rsidP="001850D5">
      <w:pPr>
        <w:ind w:left="142"/>
        <w:contextualSpacing/>
        <w:jc w:val="center"/>
        <w:rPr>
          <w:sz w:val="28"/>
          <w:szCs w:val="28"/>
          <w:u w:val="single"/>
        </w:rPr>
      </w:pPr>
      <w:r w:rsidRPr="006463DF">
        <w:rPr>
          <w:sz w:val="20"/>
          <w:szCs w:val="20"/>
        </w:rPr>
        <w:t>предложений и</w:t>
      </w:r>
      <w:r w:rsidRPr="006463DF">
        <w:rPr>
          <w:sz w:val="28"/>
          <w:szCs w:val="28"/>
        </w:rPr>
        <w:t xml:space="preserve"> </w:t>
      </w:r>
      <w:r w:rsidRPr="006463DF">
        <w:rPr>
          <w:sz w:val="20"/>
          <w:szCs w:val="20"/>
        </w:rPr>
        <w:t>замечаний</w:t>
      </w:r>
    </w:p>
    <w:p w14:paraId="170F1C56" w14:textId="5062A1FB" w:rsidR="00CB3817" w:rsidRDefault="001850D5" w:rsidP="00EF3DD9">
      <w:pPr>
        <w:contextualSpacing/>
        <w:jc w:val="center"/>
        <w:rPr>
          <w:sz w:val="28"/>
          <w:szCs w:val="28"/>
          <w:highlight w:val="yellow"/>
          <w:u w:val="single"/>
        </w:rPr>
      </w:pPr>
      <w:r w:rsidRPr="006463DF">
        <w:rPr>
          <w:sz w:val="28"/>
          <w:szCs w:val="28"/>
          <w:u w:val="single"/>
        </w:rPr>
        <w:t xml:space="preserve"> </w:t>
      </w:r>
    </w:p>
    <w:p w14:paraId="45831122" w14:textId="1D559461" w:rsidR="001850D5" w:rsidRPr="00EF3DD9" w:rsidRDefault="001850D5" w:rsidP="001850D5">
      <w:pPr>
        <w:autoSpaceDE w:val="0"/>
        <w:ind w:firstLine="567"/>
        <w:jc w:val="both"/>
        <w:rPr>
          <w:sz w:val="18"/>
          <w:szCs w:val="28"/>
          <w:u w:val="single"/>
        </w:rPr>
      </w:pPr>
    </w:p>
    <w:p w14:paraId="22C657C8" w14:textId="77777777" w:rsidR="001850D5" w:rsidRDefault="001850D5" w:rsidP="00D25C8C">
      <w:pPr>
        <w:contextualSpacing/>
        <w:jc w:val="center"/>
        <w:rPr>
          <w:sz w:val="28"/>
          <w:szCs w:val="28"/>
          <w:u w:val="single"/>
        </w:rPr>
      </w:pPr>
    </w:p>
    <w:p w14:paraId="361DF72B" w14:textId="77777777" w:rsidR="001850D5" w:rsidRDefault="001850D5" w:rsidP="001850D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комитета</w:t>
      </w:r>
      <w:r w:rsidRPr="009022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14:paraId="369FFB4C" w14:textId="102B2993" w:rsidR="001850D5" w:rsidRDefault="001850D5" w:rsidP="001850D5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архитектуре и развитию города                                                        </w:t>
      </w:r>
      <w:r w:rsidR="0080161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4314F99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A128E3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5AA70F2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BBBDA5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673297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10CA7EB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D92ACC6" w14:textId="77777777" w:rsidR="00AD2FB0" w:rsidRDefault="00AD2FB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8F1109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F4D1BD0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30DDB1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9B5B50D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98D6E80" w14:textId="77777777" w:rsidR="006463DF" w:rsidRDefault="006463D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EF798B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16A4C3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4BB8974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952553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C59022" w14:textId="77777777" w:rsidR="001850D5" w:rsidRDefault="001850D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CF1042" w14:textId="77777777" w:rsidR="005B20DE" w:rsidRDefault="005B20DE" w:rsidP="00106163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5CA0FD45" w:rsidR="00685A0F" w:rsidRDefault="00530CD0" w:rsidP="005B20DE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2C1E50B3" w:rsidR="00685A0F" w:rsidRDefault="00685A0F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17C081" w14:textId="77777777" w:rsidR="005B20DE" w:rsidRDefault="005B20DE" w:rsidP="005B20DE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7E8B37" w14:textId="1C8E29B0" w:rsidR="00644E08" w:rsidRDefault="00685A0F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50396C8A" w14:textId="77777777" w:rsidR="00106163" w:rsidRDefault="00106163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106163" w:rsidSect="00106163"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24F3A634" w14:textId="77777777" w:rsidR="00106163" w:rsidRDefault="00106163" w:rsidP="0010616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323BF0EF" w14:textId="77777777" w:rsidR="00106163" w:rsidRPr="00BE6695" w:rsidRDefault="00106163" w:rsidP="0010616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106163" w:rsidRPr="00050094" w14:paraId="2BF48C63" w14:textId="77777777" w:rsidTr="00405D1C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4096C4B6" w14:textId="77777777" w:rsidR="00106163" w:rsidRPr="00050094" w:rsidRDefault="00106163" w:rsidP="003B4157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73054352" w14:textId="77777777" w:rsidR="00106163" w:rsidRPr="00050094" w:rsidRDefault="00106163" w:rsidP="003B4157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106163" w:rsidRPr="006463DF" w14:paraId="59D9A8E1" w14:textId="77777777" w:rsidTr="003B4157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A8582" w14:textId="13BAE512" w:rsidR="00106163" w:rsidRPr="006463DF" w:rsidRDefault="008E1D4C" w:rsidP="004F73C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>
              <w:t>Инспекция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0A4D3" w14:textId="77777777" w:rsidR="008E1D4C" w:rsidRDefault="008E1D4C" w:rsidP="008E1D4C">
            <w:pPr>
              <w:ind w:firstLine="425"/>
              <w:jc w:val="both"/>
            </w:pPr>
            <w:r>
              <w:t>Предложения и замечания заключаются в следующем:</w:t>
            </w:r>
          </w:p>
          <w:p w14:paraId="28A007EC" w14:textId="30DE8D6B" w:rsidR="008E1D4C" w:rsidRDefault="008E1D4C" w:rsidP="008E1D4C">
            <w:pPr>
              <w:ind w:firstLine="425"/>
              <w:jc w:val="both"/>
            </w:pPr>
            <w:r>
              <w:t>1.</w:t>
            </w:r>
            <w:r>
              <w:tab/>
              <w:t xml:space="preserve"> Представленный Проект не соответствует по составу статье 42 Градостроительного кодекса Рос</w:t>
            </w:r>
            <w:r w:rsidR="00C064F2">
              <w:t xml:space="preserve"> </w:t>
            </w:r>
            <w:r>
              <w:t xml:space="preserve">сийской Федерации (далее – ГрК РФ). </w:t>
            </w:r>
          </w:p>
          <w:p w14:paraId="1E5CB756" w14:textId="77777777" w:rsidR="008E1D4C" w:rsidRDefault="008E1D4C" w:rsidP="008E1D4C">
            <w:pPr>
              <w:ind w:firstLine="425"/>
              <w:jc w:val="both"/>
            </w:pPr>
            <w:r>
              <w:t xml:space="preserve">Так, в нарушение п.9 ч.4 ст.42 ГрК РФ в составе Проекта отсутствуют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зонах). </w:t>
            </w:r>
          </w:p>
          <w:p w14:paraId="65F22679" w14:textId="77777777" w:rsidR="008E1D4C" w:rsidRDefault="008E1D4C" w:rsidP="008E1D4C">
            <w:pPr>
              <w:ind w:firstLine="425"/>
              <w:jc w:val="both"/>
            </w:pPr>
            <w:r>
              <w:t>2.</w:t>
            </w:r>
            <w:r>
              <w:tab/>
              <w:t xml:space="preserve">В соответствии с ч.10 ст.45 ГрК РФ подготовка документации по планировке территории осуществляется, в том числе на основании документов территориального планирования.  </w:t>
            </w:r>
          </w:p>
          <w:p w14:paraId="15BACDB2" w14:textId="77777777" w:rsidR="008E1D4C" w:rsidRDefault="008E1D4C" w:rsidP="008E1D4C">
            <w:pPr>
              <w:ind w:firstLine="425"/>
              <w:jc w:val="both"/>
            </w:pPr>
            <w:r>
              <w:t xml:space="preserve">Согласно Генеральному плану городского округа – города Барнаула, утвержденному решением Барнаульской городской Думы от 30.08.2019 № 344 (с изменениями от 30.11.2021 № 794), в границах проектирования расположены планируемые к ликвидации котельные. При этом, в Проекте информация о мероприятии, проводимом в отношении данных котельных, не содержится. </w:t>
            </w:r>
          </w:p>
          <w:p w14:paraId="3A71E20F" w14:textId="77777777" w:rsidR="008E1D4C" w:rsidRDefault="008E1D4C" w:rsidP="008E1D4C">
            <w:pPr>
              <w:ind w:firstLine="425"/>
              <w:jc w:val="both"/>
            </w:pPr>
            <w:r>
              <w:t>3.</w:t>
            </w:r>
            <w:r>
              <w:tab/>
              <w:t xml:space="preserve">В соответствии с Проектом расчет количества машино-мест (далее – м/м) для парковки легковых автомобилей выполнен в соответствии с нормативами градостроительного проектирования Алтайского края, утвержденными постановлением Правительства Алтайского края от 29.12.2022 № 537  (далее – РНГП).  </w:t>
            </w:r>
          </w:p>
          <w:p w14:paraId="3DFA1C5C" w14:textId="77777777" w:rsidR="008E1D4C" w:rsidRDefault="008E1D4C" w:rsidP="008E1D4C">
            <w:pPr>
              <w:ind w:firstLine="425"/>
              <w:jc w:val="both"/>
            </w:pPr>
            <w:r>
              <w:t xml:space="preserve">Исходя из определенного Проектом количества квартир (4318 шт.), общая потребность мест для постоянного хранения автотранспорта составляет 4750 м/м. При этом не менее 25% от расчетного количества должно быть размещено в пределах участка, предоставленного для строительства, остальные – в пределах пешеходной доступности не более 800 м, а в районах реконструкции – не более 1200 м (примечание 3 к таблице 17.1 РНГП). </w:t>
            </w:r>
          </w:p>
          <w:p w14:paraId="3F1ED721" w14:textId="77777777" w:rsidR="008E1D4C" w:rsidRDefault="008E1D4C" w:rsidP="008E1D4C">
            <w:pPr>
              <w:ind w:firstLine="425"/>
              <w:jc w:val="both"/>
            </w:pPr>
            <w:r>
              <w:t xml:space="preserve">Проектом предусмотрено 1606 м/м (34 %) для постоянного хранения автотранспорта, из них: на закрытых стоянках - 1459 м/м; на открытых стоянках – 147 м/м. </w:t>
            </w:r>
          </w:p>
          <w:p w14:paraId="1D2FE16F" w14:textId="1CF0B2B6" w:rsidR="008E1D4C" w:rsidRDefault="008E1D4C" w:rsidP="008E1D4C">
            <w:pPr>
              <w:ind w:firstLine="425"/>
              <w:jc w:val="both"/>
            </w:pPr>
            <w:r>
              <w:t xml:space="preserve">Также, Проектом предлагается оставшееся количество м/м для постоянного хранения автомобилей от требуемого по расчету разместить в пределах пешеходной доступности 800 - 1200 м. Вместе с тем Проектом не даны конкретные предложения по их размещению (3144 м/м (66 %). </w:t>
            </w:r>
          </w:p>
          <w:p w14:paraId="50E82E00" w14:textId="77777777" w:rsidR="008E1D4C" w:rsidRDefault="008E1D4C" w:rsidP="008E1D4C">
            <w:pPr>
              <w:ind w:firstLine="425"/>
              <w:jc w:val="both"/>
            </w:pPr>
            <w:r>
              <w:t xml:space="preserve">В силу ч.2 ст.42 ГрК РФ проект планировки территории состоит в том числе из основной части, которая включает положение о планируемом развитии территории, содержащее характеристики необходимых для обеспечения жизнедеятельности граждан объектов транспортной инфраструктуры (п.2 ч.3  ст.42 ГрК РФ). </w:t>
            </w:r>
          </w:p>
          <w:p w14:paraId="76398532" w14:textId="77777777" w:rsidR="008E1D4C" w:rsidRDefault="008E1D4C" w:rsidP="008E1D4C">
            <w:pPr>
              <w:ind w:firstLine="425"/>
              <w:jc w:val="both"/>
            </w:pPr>
            <w:r>
              <w:t xml:space="preserve">Поскольку основная часть проекта планировки территории подлежит утверждению (часть 2 статьи 42 ГрК РФ), в Проекте должны быть даны конкретные предложения по размещению парковок для постоянного хранения автотранспорта вне границ территории проектирования (участок, его площадь и адрес). </w:t>
            </w:r>
          </w:p>
          <w:p w14:paraId="17B7CF25" w14:textId="26088C34" w:rsidR="008E1D4C" w:rsidRDefault="008E1D4C" w:rsidP="008E1D4C">
            <w:pPr>
              <w:ind w:firstLine="425"/>
              <w:jc w:val="both"/>
            </w:pPr>
            <w:r>
              <w:t>Следует также учесть, что в соответствии с пунктом 3.1.24 СП 113.13330.2023 «Стоянки автомобилей», утвержденного приказом Минстроя России от 05.10.2023 №718/пр, постоянное хранение автомобилей предусматривает их хранение на закрепленных за автовладельцами м/м. Так как территориями общего пользования (площади, улицы, проезды) беспрепятственно пользуется неограниченный круг лиц (пункт 12 статьи 1 ГрК РФ), места для постоянного хранения автотранспорта</w:t>
            </w:r>
            <w:r w:rsidR="009D0E03" w:rsidRPr="009D0E03">
              <w:t xml:space="preserve"> </w:t>
            </w:r>
            <w:r>
              <w:t xml:space="preserve">не могут быть размещены в границах красных линий улично-дорожной сети. </w:t>
            </w:r>
          </w:p>
          <w:p w14:paraId="01927B36" w14:textId="77777777" w:rsidR="008E1D4C" w:rsidRDefault="008E1D4C" w:rsidP="008E1D4C">
            <w:pPr>
              <w:ind w:firstLine="425"/>
              <w:jc w:val="both"/>
            </w:pPr>
            <w:r>
              <w:t xml:space="preserve">4. В соответствии с пунктом 18 Положения о зонах затопления, подтопления, утвержденного постановлением Правительства Российской Федерации от 18.04.2014 №360, границы зон затопления, подтопления отображаются в том числе в документации по планировке территории, в соответствии с законодательством о градостроительной деятельности. </w:t>
            </w:r>
          </w:p>
          <w:p w14:paraId="6B8D8601" w14:textId="77777777" w:rsidR="008E1D4C" w:rsidRDefault="008E1D4C" w:rsidP="008E1D4C">
            <w:pPr>
              <w:ind w:firstLine="425"/>
              <w:jc w:val="both"/>
            </w:pPr>
            <w:r>
              <w:t xml:space="preserve">В нарушение указанной нормы на картографических материалах Проекта (лист 2 тома 2) не отображены границы зоны затопления городского округа – город Барнаул, затапливаемой водами реки Оби при половодьях 1 % обеспеченности, зоны слабого подтопления, прилегающей к зоне затопления городского округа – город Барнаул, затапливаемой водами реки Оби  при половодьях и паводках 1 % обеспеченности, установленные приказом Верхне-Обского бассейнового водного управления Федерального агентства водных ресурсов от 24.04.2023 № 62-пр, сведения о которых содержатся  в Едином государственном реестре недвижимости (далее – ЕГРН) (реестровые номера 22:00-6.1065, 22:00-6.1066). </w:t>
            </w:r>
          </w:p>
          <w:p w14:paraId="2F5AC7D5" w14:textId="77777777" w:rsidR="008E1D4C" w:rsidRDefault="008E1D4C" w:rsidP="008E1D4C">
            <w:pPr>
              <w:ind w:firstLine="425"/>
              <w:jc w:val="both"/>
            </w:pPr>
            <w:r>
              <w:t xml:space="preserve">Кроме этого, на картографических материалах Проекта (лист 2 тома 2):  </w:t>
            </w:r>
          </w:p>
          <w:p w14:paraId="48B0F1F2" w14:textId="50B5A038" w:rsidR="008E1D4C" w:rsidRDefault="008E1D4C" w:rsidP="008E1D4C">
            <w:pPr>
              <w:ind w:firstLine="425"/>
              <w:jc w:val="both"/>
            </w:pPr>
            <w:r>
              <w:t>- не отображе</w:t>
            </w:r>
            <w:r w:rsidR="009D0E03">
              <w:t>ны границы водоохранной зоны р.</w:t>
            </w:r>
            <w:r>
              <w:t xml:space="preserve">Барнаулка, сведения о которой содержатся в ЕГРН (реестровый номер 22:00-6.1113); </w:t>
            </w:r>
          </w:p>
          <w:p w14:paraId="473EBA43" w14:textId="698A38B6" w:rsidR="008E1D4C" w:rsidRDefault="009D0E03" w:rsidP="008E1D4C">
            <w:pPr>
              <w:ind w:firstLine="425"/>
              <w:jc w:val="both"/>
            </w:pPr>
            <w:r>
              <w:t xml:space="preserve">- отображенные </w:t>
            </w:r>
            <w:r>
              <w:tab/>
              <w:t xml:space="preserve">границы санитарно-защитной зоны </w:t>
            </w:r>
            <w:r w:rsidR="008E1D4C">
              <w:t xml:space="preserve">(далее – СЗЗ) для Барнаульского района водных путей и судоходства – филиал ФБУ «Администрация Обского бассейна внутренних водных путей»  не соответствуют таким границам, отображенным в веб-приложении «Публичная кадастровая карта» (реестровый номер 22:63-6.4612). </w:t>
            </w:r>
          </w:p>
          <w:p w14:paraId="4C7C8504" w14:textId="77777777" w:rsidR="008E1D4C" w:rsidRDefault="008E1D4C" w:rsidP="008E1D4C">
            <w:pPr>
              <w:ind w:firstLine="425"/>
              <w:jc w:val="both"/>
            </w:pPr>
            <w:r>
              <w:t>5.</w:t>
            </w:r>
            <w:r>
              <w:tab/>
              <w:t xml:space="preserve">На картографических материалах Проекта (лист 2 тома 2) предусмотрены два различных условных обозначения границ СЗЗ. При этом, при отображении на карте таких границ использовано одно из предусмотренных условных обозначений. </w:t>
            </w:r>
          </w:p>
          <w:p w14:paraId="6007BAC6" w14:textId="35EDBB48" w:rsidR="008E1D4C" w:rsidRDefault="008E1D4C" w:rsidP="008E1D4C">
            <w:pPr>
              <w:ind w:firstLine="425"/>
              <w:jc w:val="both"/>
            </w:pPr>
            <w:r>
              <w:t>6.</w:t>
            </w:r>
            <w:r>
              <w:tab/>
              <w:t xml:space="preserve">Между Правительством Алтайского края и обществом с ограниченной ответственностью «Новый Барнаул» в июне 2023 года заключено соглашение </w:t>
            </w:r>
            <w:r w:rsidR="009D0E03" w:rsidRPr="009D0E03">
              <w:t xml:space="preserve"> </w:t>
            </w:r>
            <w:r>
              <w:t xml:space="preserve">о социально-экономическом партнерстве, в том числе о реализации инвестиционного проекта комплексного развития территорий поймы реки Оби  в городе Барнауле (полуостров Побочень). </w:t>
            </w:r>
          </w:p>
          <w:p w14:paraId="23953358" w14:textId="77777777" w:rsidR="008E1D4C" w:rsidRDefault="008E1D4C" w:rsidP="008E1D4C">
            <w:pPr>
              <w:ind w:firstLine="425"/>
              <w:jc w:val="both"/>
            </w:pPr>
            <w:r>
              <w:t xml:space="preserve">В соответствии со ст.64 ГрК РФ одной из целей комплексного развития территории является создание необходимых условий для развития, в том числе транспортной инфраструктуры. Кроме того, проект планировки территории осуществляется для установления границ территорий общего пользования – красных линий (ч.1 ст.42 ГрК РФ). </w:t>
            </w:r>
          </w:p>
          <w:p w14:paraId="3A77B96C" w14:textId="77777777" w:rsidR="003735F0" w:rsidRDefault="008E1D4C" w:rsidP="008E1D4C">
            <w:pPr>
              <w:ind w:firstLine="709"/>
              <w:jc w:val="both"/>
            </w:pPr>
            <w:r>
              <w:t>В целях обеспечения «связности» сети улиц рассматриваемой территории с городской транспортной инфраструктурой считаем целесообразным проработать вопрос устройства перекрестка на улице Промышленной в створе улицы Ползунова путем сокращения габаритов игровой площадки у жилого дома № 23 и установления красных линий.</w:t>
            </w:r>
          </w:p>
          <w:p w14:paraId="3FCA9597" w14:textId="4A5DEF96" w:rsidR="000C34FB" w:rsidRPr="000C34FB" w:rsidRDefault="000C34FB" w:rsidP="00F31000">
            <w:pPr>
              <w:ind w:firstLine="709"/>
              <w:jc w:val="both"/>
            </w:pPr>
            <w:r w:rsidRPr="006463DF">
              <w:t xml:space="preserve"> (Замечания и предложения приняты к сведению</w:t>
            </w:r>
            <w:r>
              <w:t>. Также для исключения затопления предусмотрено берег</w:t>
            </w:r>
            <w:r w:rsidR="00F31000">
              <w:t>о</w:t>
            </w:r>
            <w:r>
              <w:t>укреплени</w:t>
            </w:r>
            <w:r w:rsidR="00F31000">
              <w:t>е</w:t>
            </w:r>
            <w:r>
              <w:t xml:space="preserve"> и вертикальная планировка участка подсыпкой</w:t>
            </w:r>
            <w:r w:rsidR="008B0DA9">
              <w:t>. Кроме того, устройство перекрестка со съездом на о.Побочень предусмотрено с северной границы земельного участка с кадастровым номером 22:63:050501:2071</w:t>
            </w:r>
            <w:r w:rsidRPr="006463DF">
              <w:t>).</w:t>
            </w:r>
            <w:r>
              <w:t xml:space="preserve"> </w:t>
            </w:r>
          </w:p>
        </w:tc>
      </w:tr>
      <w:tr w:rsidR="00FA74C4" w:rsidRPr="006463DF" w14:paraId="5088AEB4" w14:textId="77777777" w:rsidTr="000C34FB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FAAA" w14:textId="10BD247D" w:rsidR="00FA74C4" w:rsidRPr="006463DF" w:rsidRDefault="008E1D4C" w:rsidP="008B0DA9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 w:rsidRPr="00174A27">
              <w:t>М</w:t>
            </w:r>
            <w:r>
              <w:t xml:space="preserve">естная религиозная организация </w:t>
            </w:r>
            <w:r w:rsidRPr="00174A27">
              <w:t>православных</w:t>
            </w:r>
            <w:r>
              <w:t xml:space="preserve"> христиан</w:t>
            </w:r>
            <w:r w:rsidRPr="00174A27">
              <w:t xml:space="preserve"> 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4D035" w14:textId="451DBF67" w:rsidR="008E1D4C" w:rsidRDefault="008E1D4C" w:rsidP="008E1D4C">
            <w:pPr>
              <w:ind w:firstLine="709"/>
              <w:jc w:val="both"/>
            </w:pPr>
            <w:r>
              <w:t xml:space="preserve">Я *, являюсь законным собственником земельного участка и жилых домов по адресу г.Барнаул, ул.Ползунова, 6 и 6а. Указанные дома являются уникальными строениями, полученными мною по решению Алтайского краевого суда от 06.03.1997, в качестве возмещения ущерба нанесенного мне в результате политических репрессий.   Кроме того, помещение по адресу: г.Барнаул, ул.Ползунова, 6 является храмом местной религиозной организации православных христиан «Крестовоздвиженская община г. Барнаула» от 29.05.2024, в котором на постоянной основе совершаются богослужения с законным православным священником, проходят собрания и занятия по изучению Священного Писания - святой Библии с прихожанами. Я являюсь старостой вышеуказанной общины. Здесь же на территории объекта находятся склады необходимого оборудования, продуктов и прочих необходимых предметов для осуществления деятельности детского православного лагеря, начальником которого я являлся 45 лет. На территории участка вышеупомянутых домов также находятся склады и контейнер (длина 12,2 м, ширина 2,5 м) для хранения духовной, религиозной литературы, автором которой являюсь я. Указанная литература пользуется спросом по всему миру и находится в 650 библиотеках мира (в том числе в Алтайской краевой универсальной научной библиотеке им.Шишкова).   </w:t>
            </w:r>
          </w:p>
          <w:p w14:paraId="51447850" w14:textId="77777777" w:rsidR="008E1D4C" w:rsidRDefault="008E1D4C" w:rsidP="008E1D4C">
            <w:pPr>
              <w:ind w:firstLine="709"/>
              <w:jc w:val="both"/>
            </w:pPr>
            <w:r>
              <w:t xml:space="preserve">В соответствии с ответом администрации города Барнаул от 26.06.2024 распоряжение земельными участками и объектами капитального строительства, находящимися в частной собственности, осуществляется физическими лицами самостоятельно. Выкуп земельного участка с целью сноса объектов и возведения объектов капитального строительства возможен при достижении согласия с собственником, без достижения согласия с собственником НЕТ ВОЗМОЖНОСТИ ДЛЯ СМЕНЫ ВЛАДЕЛЬЦА и перспективного начала строительства.   </w:t>
            </w:r>
          </w:p>
          <w:p w14:paraId="182FB3A4" w14:textId="77777777" w:rsidR="003735F0" w:rsidRDefault="008E1D4C" w:rsidP="008E1D4C">
            <w:pPr>
              <w:ind w:firstLine="709"/>
              <w:jc w:val="both"/>
            </w:pPr>
            <w:r>
              <w:t>В связи с вышеописанным, выражаем категорическое несогласие с Проектом, в части касающейся земельного участка и жилых домов по адресу г.Барнаул, ул.Ползунова, 6 и 6а.</w:t>
            </w:r>
          </w:p>
          <w:p w14:paraId="2523267F" w14:textId="5295ABA5" w:rsidR="00600A4E" w:rsidRPr="00600A4E" w:rsidRDefault="00600A4E" w:rsidP="00600A4E">
            <w:pPr>
              <w:ind w:firstLine="709"/>
              <w:jc w:val="both"/>
            </w:pPr>
            <w:r w:rsidRPr="006463DF">
              <w:t>(Замечания и предложения приняты к сведению</w:t>
            </w:r>
            <w:r>
              <w:t>).</w:t>
            </w:r>
          </w:p>
        </w:tc>
      </w:tr>
      <w:tr w:rsidR="003735F0" w:rsidRPr="006463DF" w14:paraId="00EC9189" w14:textId="77777777" w:rsidTr="003B4157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BF644" w14:textId="4D152557" w:rsidR="003735F0" w:rsidRPr="006463DF" w:rsidRDefault="008E1D4C" w:rsidP="00F34E74">
            <w:pPr>
              <w:pStyle w:val="ae"/>
              <w:numPr>
                <w:ilvl w:val="0"/>
                <w:numId w:val="4"/>
              </w:numPr>
              <w:spacing w:line="290" w:lineRule="exact"/>
              <w:ind w:left="284" w:firstLine="0"/>
              <w:jc w:val="center"/>
            </w:pPr>
            <w:r>
              <w:t>Гражданка Т.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A8D22" w14:textId="77777777" w:rsidR="00EE3093" w:rsidRDefault="00EE3093" w:rsidP="00EE3093">
            <w:pPr>
              <w:ind w:firstLine="709"/>
              <w:jc w:val="both"/>
            </w:pPr>
            <w:r>
              <w:t xml:space="preserve">Уважаемые проектировщики и застройщики, Градсовет!  </w:t>
            </w:r>
          </w:p>
          <w:p w14:paraId="48B52B6A" w14:textId="45D65862" w:rsidR="00EE3093" w:rsidRDefault="00EE3093" w:rsidP="00EE3093">
            <w:pPr>
              <w:ind w:firstLine="709"/>
              <w:jc w:val="both"/>
            </w:pPr>
            <w:r>
              <w:t xml:space="preserve">1. С реализацией данного Проекта историческая застройка в г. Барнауле начисто исчезает. В советские времена историческая зона ограничивалась ул.Интернациональной. А тут само понятие архитектурная среда, а тем более историческая, в этом Проекте утилизируется. Каждый сносимый дом индивидуален. У каждого свой фронтон, наличники и резьба - своя история. Такого больше не будет. Эти дома простояли больше века, потому, что строились из правильно заготовленной древесины, на фундаментах из прекрасного кирпича и уже никогда не воспроизводимого раствора.  Понимаю, когда объекты строятся на века, как это было в Петербурге, или как это удалось у нас Я.Попову, А.Молчанову. Да, и современные примеры в Барнауле тоже имеются – жилой дом, спроектированный С.Волошиной. А комплексы, построенные В.Казариновым!  Еще недавно Барнаул воспринимался очень солнечным светлым городом, с обилием зелени, в котором легко дышалось. И это была заслуга архитекторов и проектировщиков, которые понимали слова МАСШТАБ И СОРАЗМЕРНОСТЬ. Отсюда высота зданий и ширина улиц были соизмеримы и гармоничны.   Смогут ли новые проектировщики оставить свои имена при постройке этого микрорайона? Или будут созданы ватно-пенопластовые бородавки? Скажу из личного опыта, что в прошлом веке проектировщики Комсомольска-на-Амуре филиала Хабаровскгражданпроект, костяк которой составляли специалисты из Новосибирска, изучив, в том числе зарубежный опыт, ставили в пример градостроительные подходы, применяемые в Барнауле! А именно, организацию выхода магистральной улицы (пр-кт Ленина) к акватории р.Обь. А теперь вы вместо простора создаете каменные джунгли. При таких территориях… люди неба не увидят. И во дворах будет вечная тень.  Створ пр-кта Комсомольского перекрыт фактически высотной «китайской стеной». И речные просторы, и восход солнца становятся доступны только «счастливчикам», чьи окна в новостройках на Ковше выходят и в планируемых домах будут выходить на восток. Это плевок остальной части городского населения и будущим поколениям горожан. Утрачивая индивидуальные деревянные домики, город теряет свое индивидуальное лицо, да, провинциального сибирского города. Что имеем – не храним…  В январе утром тень от «Родных берегов» идет по всей высоте нового дома по Гоголя 25, построенного ООО «СЗ Восход». С постройкой объекта под № 23 тень от него, похоже, накроет район до стадиона Динамо.  Мало того, зимой в этой низинной части города образуется дикая загазованность. При том, что основная масса усадебных домов переведена на отопление природным газом, а промышленных предприятий уже давно нет в обозрении. Так значит машинные выхлопы? При планируемой застройке таким высотками сколько еще машин появится?  И повторюсь, выход воздушных масс к реке перекрыт в створе проспекта Комсомольского стеной из высотных домов. Поколения горожан еще раз вас «поблагодарят» за экологический коллапс в этом районе. </w:t>
            </w:r>
          </w:p>
          <w:p w14:paraId="694F6815" w14:textId="77777777" w:rsidR="00EE3093" w:rsidRDefault="00EE3093" w:rsidP="00EE3093">
            <w:pPr>
              <w:ind w:firstLine="709"/>
              <w:jc w:val="both"/>
            </w:pPr>
            <w:r>
              <w:t xml:space="preserve">2. В пояснительной записке указано, что инженерные изыскания не проводились в связи с достаточной изученностью территории.  На топоосновах в Горкомземе в 2010 году территория от Ковша до пр-кта Комсомольского обозначалась как оползневая зона. При этом существующие усадебные дома имеют фундаменты мелкого заложения и нагрузка деревянных домов на основание не такая уж и великая. Что предлагается Проектом?…многоэтажки с подземными паркингами.   Возможно я обыватель и дилетант в строительстве, но прожив в этом районе более 50 лет я знаю, что существует проблема с грунтовыми водами. А сейчас она встает еще более остро. Посмотрите сами. После строительства 5-и этажного дома по ул.Л.Толстого 12 участки домовладений по ул.Ползунова, д.13, 17 превращаются в зеленое болото.  Таким образом, нагрузка от будущих домов, в том числе с подземными гаражами, может сильно повлиять на гидрологическую картину участка. Тем более при намерении засыпать Ковш, в который вытекают ручейки подземных вод.  На всем протяжении строительства ООО «СЗ Восход» дома по ул.Гоголя, 25 постоянно работают насосы и с котлованов вода по пожарным шлангам отводится в ливневку на пр-кте Комсомольском.   Специалисты из Градосовета, потребуйте провести инженерные изыскания с привлечение гидрологов и разработкой модели поведения грунтовых вод на несколько десятилетий.  В продолжение «водяной» темы. Отвод талых и ливневых вод.  Как будет осуществляться отвод талой и ливневой вода в ливневую сеть на ул.Партизанскую, если она расположена выше по рельефу планируемого микрорайона?  В настоящее время основная масса ливневой, да, и талой воды усваивается грунтовыми территориями огородов, палисадниками и садами домовладений. При застройке и дальнейшем благоустройстве большая часть грунта будет закрыта, поэтому к вопросу водоотведения ливневой воды надо подойти особо тщательно и отводить ее, используя не только уклоны тротуаров и дорог, а предусмотреть лотки для этих сточных вод. Посмотрите опыт вертикальщиков г.Комсомольска-на-Амуре.  На ул. Ползунова от ул.Промышленной до пр-кта Комсомольского отсутствует центральная канализация. Будет ли запланировано централизованное водоотведение на этом участке?  При строительстве сети водоотведения возможно ли будет подключение к ней домовладения №14 по ул.Ползунова?  </w:t>
            </w:r>
          </w:p>
          <w:p w14:paraId="2658E105" w14:textId="77777777" w:rsidR="00EE3093" w:rsidRDefault="00EE3093" w:rsidP="00EE3093">
            <w:pPr>
              <w:ind w:firstLine="709"/>
              <w:jc w:val="both"/>
            </w:pPr>
            <w:r>
              <w:t xml:space="preserve">3. Появление высотной застройки на пр-кте Комсомольском создало эффект аэродинамической трубы. Пешехода сносит при сильном ветре около домов   №38, 40, 44 по пр-кту Комсомольскому. На перекрестке ул.Никитина (четная сторона) - пр-кт Комсомольский (четная сторона) после благоустройства по программе «Доступная среда» зимой пешеходов с тротуара с большим уклоном буквально ветром выдувает на проезжую часть под колеса машин (особенно в гололед это страшно). Сами в пояснительной записке указываете, что частые циклоны вызывают сильные ветры и метели. Появление таких высоток на ул. Гоголя, ул. Пушкина, пр-кте Комсомольском также усугубит эту проблему.  </w:t>
            </w:r>
          </w:p>
          <w:p w14:paraId="3ABD4C2B" w14:textId="77777777" w:rsidR="00EE3093" w:rsidRDefault="00EE3093" w:rsidP="00EE3093">
            <w:pPr>
              <w:ind w:firstLine="709"/>
              <w:jc w:val="both"/>
            </w:pPr>
            <w:r>
              <w:t xml:space="preserve">4. Поскольку строительство микрорайона планируется в исторической части города, восстановленной после пожара 1917 года, считаю целесообразным проводить земляные работы с привлечением специалистов Краеведческого музея.   Например, при расширении пр-кта Комсомольского, когда ряд домов по четной стороне был снесен, во время земельных работ при прокладке канализационной сети было обнаружено много предметов и металлических монет дореволюционного времени, которые находили дети, играя в данных траншеях. Специалисты краеведческого музея очнулись, когда шло завершение работ по прокладке указанной трассы и траншеи практически были закопаны.  </w:t>
            </w:r>
          </w:p>
          <w:p w14:paraId="0B1FCED0" w14:textId="77777777" w:rsidR="00EE3093" w:rsidRDefault="00EE3093" w:rsidP="00EE3093">
            <w:pPr>
              <w:ind w:firstLine="709"/>
              <w:jc w:val="both"/>
            </w:pPr>
            <w:r>
              <w:t xml:space="preserve">5. Возникает вопрос по газоснабжению природным газом домовладения по ул.Ползунова, 14 и части домовладений по нечетной стороне ул.Ползунова от пр-кта Комсомольского до ул.Промышленной. В настоящее время имеется ГРП на территории дома №1 по ул.Ползунова, откуда идет подключение указанных домов к природному газу. Также имеется сеть газопровода низкого давления. При дальнейшем развитии данной территории должно быть гарантировано подключение для пользование природным газом данными домовладениями.  </w:t>
            </w:r>
          </w:p>
          <w:p w14:paraId="5E4DB616" w14:textId="77777777" w:rsidR="00EE3093" w:rsidRDefault="00EE3093" w:rsidP="00EE3093">
            <w:pPr>
              <w:ind w:firstLine="709"/>
              <w:jc w:val="both"/>
            </w:pPr>
            <w:r>
              <w:t xml:space="preserve">6. Вопрос по вывозу ТКО.  В настоящее время для жителей на ул.Ползунова напротив дома № 1 имеется контейнерная площадка для сбора мусора. Каким образом будет решаться вопрос с вывозом ТКО для 3 жилых домов, которые останутся в случае реализации данного проекта?  </w:t>
            </w:r>
          </w:p>
          <w:p w14:paraId="664F507E" w14:textId="77777777" w:rsidR="00EE3093" w:rsidRDefault="00EE3093" w:rsidP="00EE3093">
            <w:pPr>
              <w:ind w:firstLine="709"/>
              <w:jc w:val="both"/>
            </w:pPr>
            <w:r>
              <w:t xml:space="preserve">7. Возможно нужны уточнения по пояснительной записке:  </w:t>
            </w:r>
          </w:p>
          <w:p w14:paraId="0BCFDE33" w14:textId="77777777" w:rsidR="00EE3093" w:rsidRDefault="00EE3093" w:rsidP="00EE3093">
            <w:pPr>
              <w:ind w:firstLine="709"/>
              <w:jc w:val="both"/>
            </w:pPr>
            <w:r>
              <w:t xml:space="preserve">1) пп.1.2.п.1 анализа сложившегося использования территории дополнить расположенным объектом культурного наследия регионального значения «Жилой дом» 1918г (стр.14);  </w:t>
            </w:r>
          </w:p>
          <w:p w14:paraId="3E2FD4A0" w14:textId="77777777" w:rsidR="003735F0" w:rsidRDefault="00EE3093" w:rsidP="00EE3093">
            <w:pPr>
              <w:ind w:firstLine="709"/>
              <w:jc w:val="both"/>
            </w:pPr>
            <w:r>
              <w:t>2) на ул.Пушкина, 11 имеется час</w:t>
            </w:r>
            <w:r w:rsidR="000C34FB">
              <w:t xml:space="preserve">тная клиника «Исида» (стр.18); </w:t>
            </w:r>
            <w:r>
              <w:t>3) в планируемом микрорайоне уклон рельефа идет к улице Ползунова (стр. 21), а не к улице Партизанской.</w:t>
            </w:r>
          </w:p>
          <w:p w14:paraId="198A6F85" w14:textId="77777777" w:rsidR="000C34FB" w:rsidRDefault="000C34FB" w:rsidP="00EE3093">
            <w:pPr>
              <w:ind w:firstLine="709"/>
              <w:jc w:val="both"/>
            </w:pPr>
            <w:r w:rsidRPr="006463DF">
              <w:t>(Замечания и предложения приняты к сведению</w:t>
            </w:r>
            <w:r>
              <w:t xml:space="preserve">. </w:t>
            </w:r>
          </w:p>
          <w:p w14:paraId="1923792E" w14:textId="76D4A611" w:rsidR="000C34FB" w:rsidRPr="006463DF" w:rsidRDefault="000C34FB" w:rsidP="008B0DA9">
            <w:pPr>
              <w:ind w:firstLine="709"/>
              <w:jc w:val="both"/>
            </w:pPr>
            <w:r>
              <w:t>Вместе с тем</w:t>
            </w:r>
            <w:r w:rsidR="002B290C">
              <w:t>,</w:t>
            </w:r>
            <w:r>
              <w:t xml:space="preserve"> инсоляция зданий проверена Проектом</w:t>
            </w:r>
            <w:r w:rsidR="00600A4E">
              <w:t xml:space="preserve">. </w:t>
            </w:r>
            <w:r>
              <w:t xml:space="preserve">Инженерные изыскания </w:t>
            </w:r>
            <w:r w:rsidR="00600A4E">
              <w:t>приложены к</w:t>
            </w:r>
            <w:r>
              <w:t xml:space="preserve"> П</w:t>
            </w:r>
            <w:r w:rsidR="00600A4E">
              <w:t xml:space="preserve">роекту. Вдоль проспекта Комсомольского предусмотрена максимальная этажность 10 этажей. Проведение земляных работ Проектом не предусмотрено. Возможность проведения газоснабжения </w:t>
            </w:r>
            <w:bookmarkStart w:id="0" w:name="_GoBack"/>
            <w:bookmarkEnd w:id="0"/>
            <w:r w:rsidR="00600A4E">
              <w:t>в красных линиях сохраняется. Проектом предусмотрены новые площадки ТКО для проектируемых жилых домов, с сохранением старых</w:t>
            </w:r>
            <w:r w:rsidRPr="006463DF">
              <w:t>).</w:t>
            </w:r>
          </w:p>
        </w:tc>
      </w:tr>
      <w:tr w:rsidR="00F31000" w:rsidRPr="006463DF" w14:paraId="0684F0C9" w14:textId="77777777" w:rsidTr="003B4157">
        <w:trPr>
          <w:trHeight w:val="2463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0481C" w14:textId="5A54808E" w:rsidR="00F31000" w:rsidRPr="002B290C" w:rsidRDefault="00F31000" w:rsidP="008B0DA9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t>С</w:t>
            </w:r>
            <w:r w:rsidRPr="006E740F">
              <w:rPr>
                <w:sz w:val="23"/>
                <w:szCs w:val="23"/>
              </w:rPr>
              <w:t xml:space="preserve">тароста местной религиозной организации православных христиан 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E9962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Оповещения Комитета по строительству, архитектуре и развитию города Барнаула о начале проведения общественных обсуждений нам стало известно о Проекте, который затрагивает принадлежащие местной религиозной организации православных христиан «Крестовоздвиженская община г.Барнаула» (далее - Община) здания по адресу г.Барнаул, ул.Ползунова, д.6 и 6а. </w:t>
            </w:r>
          </w:p>
          <w:p w14:paraId="54DF05A3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Указанные дома являются уникальными строениями, полученными мною, после 11 летнего судебного процесса, по решению Алтайского краевого суда от 06.03.1997, в качестве возмещения ущерба нанесенного мне в результате политических репрессий. </w:t>
            </w:r>
          </w:p>
          <w:p w14:paraId="0AE83188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с. п.3 Мирового соглашения от 04.12.1997 г.Барнаула, вышеуказанное решение не может быть отменено. </w:t>
            </w:r>
          </w:p>
          <w:p w14:paraId="08C0F6CA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Кроме того, помещение по адресу г.Барнаул, ул.Ползунова, д.6 является храмом Общины, в котором на постоянной основе совершаются богослужения с законным православным священником, проходят собрания и занятия по изучению Священного Писания - святой Библии с прихожанами. Здесь же на территории объекта находятся склады необходимого оборудования, продуктов и прочих необходимых предметов для осуществления деятельности детского православного лагеря, начальником которого я являлся 45 лет. </w:t>
            </w:r>
          </w:p>
          <w:p w14:paraId="6DC868B0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территории участка вышеупомянутых домов также находятся склады и контейнер (длина 12,2 м., ширина 2,5 м.) для хранения духовной, религиозной литературы, автором которой являюсь я. Указанная литература пользуется спросом по всему миру и находится в 650 библиотеках мира(в том числе в Алтайской краевой универсальной научной библиотеке им. Шишкова). </w:t>
            </w:r>
          </w:p>
          <w:p w14:paraId="3C6528D1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Стоить отменить, что упомянутые здания с такой историей единственные в Российской Федерации и может быть во всём мире. </w:t>
            </w:r>
          </w:p>
          <w:p w14:paraId="0FDB9D97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ответом администрации города Барнаул от 26.06.2024 распоряжение земельными участками и объектами капитального строительства, находящимися в частной собственности, осуществляется физическими лицами самостоятельно. Выкуп земельного участка с целью сноса объектов и возведения объектов капитального строительства возможен при достижении согласия с собственником, без достижения согласия с собственником нет возможности для смены владельца и перспективного начала строительства. </w:t>
            </w:r>
          </w:p>
          <w:p w14:paraId="77395E27" w14:textId="77777777" w:rsidR="00F31000" w:rsidRDefault="00F31000" w:rsidP="00F31000">
            <w:pPr>
              <w:pStyle w:val="Default"/>
              <w:widowControl w:val="0"/>
              <w:suppressAutoHyphens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Также информируем, что по адресу ул.Ползунова, 6а живут 3 пенсионера из которых 2 инвалида. </w:t>
            </w:r>
          </w:p>
          <w:p w14:paraId="6EDDF620" w14:textId="77777777" w:rsidR="00F31000" w:rsidRDefault="00F31000" w:rsidP="00F31000">
            <w:pPr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связи с вышеописанным, выражаем категорическое несогласие с Проектом в части касающейся земельного участка и жилых домов по адресу г.Барнаул, ул.Ползунова, 6 и 6а.</w:t>
            </w:r>
          </w:p>
          <w:p w14:paraId="11EB2F5E" w14:textId="5438227C" w:rsidR="00F31000" w:rsidRDefault="00F31000" w:rsidP="00F31000">
            <w:pPr>
              <w:ind w:firstLine="709"/>
              <w:jc w:val="both"/>
            </w:pPr>
            <w:r w:rsidRPr="006463DF">
              <w:t>(Замечания и предложения приняты к сведению</w:t>
            </w:r>
            <w:r>
              <w:t>).</w:t>
            </w:r>
          </w:p>
        </w:tc>
      </w:tr>
    </w:tbl>
    <w:p w14:paraId="673C5554" w14:textId="106958E1" w:rsidR="00106163" w:rsidRPr="00ED0961" w:rsidRDefault="00106163" w:rsidP="00ED096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106163" w:rsidRPr="00ED0961" w:rsidSect="00106163">
      <w:pgSz w:w="16838" w:h="11906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AFEE" w14:textId="77777777" w:rsidR="004B5157" w:rsidRDefault="004B5157" w:rsidP="00EF7522">
      <w:r>
        <w:separator/>
      </w:r>
    </w:p>
  </w:endnote>
  <w:endnote w:type="continuationSeparator" w:id="0">
    <w:p w14:paraId="5C17544D" w14:textId="77777777" w:rsidR="004B5157" w:rsidRDefault="004B5157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CCCFB" w14:textId="77777777" w:rsidR="004B5157" w:rsidRDefault="004B5157" w:rsidP="00EF7522">
      <w:r>
        <w:separator/>
      </w:r>
    </w:p>
  </w:footnote>
  <w:footnote w:type="continuationSeparator" w:id="0">
    <w:p w14:paraId="5E269A23" w14:textId="77777777" w:rsidR="004B5157" w:rsidRDefault="004B5157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ED602B"/>
    <w:multiLevelType w:val="hybridMultilevel"/>
    <w:tmpl w:val="4232FBF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400D7ECF"/>
    <w:multiLevelType w:val="hybridMultilevel"/>
    <w:tmpl w:val="1646F6BC"/>
    <w:lvl w:ilvl="0" w:tplc="1FAC8106">
      <w:start w:val="3"/>
      <w:numFmt w:val="decimal"/>
      <w:lvlText w:val="%1."/>
      <w:lvlJc w:val="left"/>
      <w:pPr>
        <w:ind w:left="14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308B140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67ADC38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C27266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EB063D4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D7AF3DE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D2AA95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810B252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AFA7A9A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CC096D"/>
    <w:multiLevelType w:val="hybridMultilevel"/>
    <w:tmpl w:val="F1329CBA"/>
    <w:lvl w:ilvl="0" w:tplc="EB3A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964E5"/>
    <w:rsid w:val="000A310C"/>
    <w:rsid w:val="000A33E4"/>
    <w:rsid w:val="000A4064"/>
    <w:rsid w:val="000B3B12"/>
    <w:rsid w:val="000B4247"/>
    <w:rsid w:val="000B5A99"/>
    <w:rsid w:val="000C34FB"/>
    <w:rsid w:val="000C6CB5"/>
    <w:rsid w:val="000D3A5A"/>
    <w:rsid w:val="000D5ED3"/>
    <w:rsid w:val="000D6273"/>
    <w:rsid w:val="000E0822"/>
    <w:rsid w:val="000E1916"/>
    <w:rsid w:val="000E27BC"/>
    <w:rsid w:val="001056FB"/>
    <w:rsid w:val="00106163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0D5"/>
    <w:rsid w:val="00185A34"/>
    <w:rsid w:val="001A0CF1"/>
    <w:rsid w:val="001A31C6"/>
    <w:rsid w:val="001A412C"/>
    <w:rsid w:val="001A5E11"/>
    <w:rsid w:val="001B2146"/>
    <w:rsid w:val="001B2203"/>
    <w:rsid w:val="001C1324"/>
    <w:rsid w:val="001C1354"/>
    <w:rsid w:val="001D6D4A"/>
    <w:rsid w:val="001E262D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290C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3C4F"/>
    <w:rsid w:val="0036552C"/>
    <w:rsid w:val="003735F0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05D1C"/>
    <w:rsid w:val="00413C5B"/>
    <w:rsid w:val="004177B1"/>
    <w:rsid w:val="00422785"/>
    <w:rsid w:val="00425355"/>
    <w:rsid w:val="0042774B"/>
    <w:rsid w:val="00430880"/>
    <w:rsid w:val="0043358A"/>
    <w:rsid w:val="00435783"/>
    <w:rsid w:val="00441ABD"/>
    <w:rsid w:val="00446A63"/>
    <w:rsid w:val="00453261"/>
    <w:rsid w:val="00454D8B"/>
    <w:rsid w:val="00457F0D"/>
    <w:rsid w:val="00470337"/>
    <w:rsid w:val="004744ED"/>
    <w:rsid w:val="0047605E"/>
    <w:rsid w:val="004774DF"/>
    <w:rsid w:val="0047778B"/>
    <w:rsid w:val="00481AD3"/>
    <w:rsid w:val="00482532"/>
    <w:rsid w:val="00487377"/>
    <w:rsid w:val="00487E1C"/>
    <w:rsid w:val="00491E28"/>
    <w:rsid w:val="00493E8A"/>
    <w:rsid w:val="004A61C1"/>
    <w:rsid w:val="004B46F1"/>
    <w:rsid w:val="004B5157"/>
    <w:rsid w:val="004B63DB"/>
    <w:rsid w:val="004B7EED"/>
    <w:rsid w:val="004C162A"/>
    <w:rsid w:val="004C1CA0"/>
    <w:rsid w:val="004C26A1"/>
    <w:rsid w:val="004C54A2"/>
    <w:rsid w:val="004D07DA"/>
    <w:rsid w:val="004D0A5B"/>
    <w:rsid w:val="004D2A23"/>
    <w:rsid w:val="004E1381"/>
    <w:rsid w:val="004E1501"/>
    <w:rsid w:val="004F2B19"/>
    <w:rsid w:val="004F73C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20DE"/>
    <w:rsid w:val="005B4170"/>
    <w:rsid w:val="005B596D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0A4E"/>
    <w:rsid w:val="0060558F"/>
    <w:rsid w:val="00613DA0"/>
    <w:rsid w:val="006163C1"/>
    <w:rsid w:val="0063308B"/>
    <w:rsid w:val="00637915"/>
    <w:rsid w:val="00644E08"/>
    <w:rsid w:val="006463DF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5C96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B1933"/>
    <w:rsid w:val="007B7B46"/>
    <w:rsid w:val="007C1851"/>
    <w:rsid w:val="007D2A69"/>
    <w:rsid w:val="007E57EF"/>
    <w:rsid w:val="00801619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5438"/>
    <w:rsid w:val="00846D5C"/>
    <w:rsid w:val="00850B69"/>
    <w:rsid w:val="00851301"/>
    <w:rsid w:val="0085166A"/>
    <w:rsid w:val="00854DCD"/>
    <w:rsid w:val="00855C12"/>
    <w:rsid w:val="00856BCE"/>
    <w:rsid w:val="00860D89"/>
    <w:rsid w:val="00865E31"/>
    <w:rsid w:val="008711EE"/>
    <w:rsid w:val="00871FF8"/>
    <w:rsid w:val="0087271C"/>
    <w:rsid w:val="0087483A"/>
    <w:rsid w:val="00875DCE"/>
    <w:rsid w:val="00877141"/>
    <w:rsid w:val="0088757E"/>
    <w:rsid w:val="00891101"/>
    <w:rsid w:val="008917E2"/>
    <w:rsid w:val="00891B20"/>
    <w:rsid w:val="00892CA5"/>
    <w:rsid w:val="00897490"/>
    <w:rsid w:val="008A4AED"/>
    <w:rsid w:val="008B0DA9"/>
    <w:rsid w:val="008B68B2"/>
    <w:rsid w:val="008C1330"/>
    <w:rsid w:val="008C6E0C"/>
    <w:rsid w:val="008D2087"/>
    <w:rsid w:val="008D4C66"/>
    <w:rsid w:val="008D722B"/>
    <w:rsid w:val="008E1D4C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874C4"/>
    <w:rsid w:val="009A445C"/>
    <w:rsid w:val="009B42E2"/>
    <w:rsid w:val="009B48E5"/>
    <w:rsid w:val="009C08A1"/>
    <w:rsid w:val="009C0C7E"/>
    <w:rsid w:val="009C7960"/>
    <w:rsid w:val="009D0E03"/>
    <w:rsid w:val="009E4325"/>
    <w:rsid w:val="009F3437"/>
    <w:rsid w:val="009F5D82"/>
    <w:rsid w:val="00A02C52"/>
    <w:rsid w:val="00A04344"/>
    <w:rsid w:val="00A0696B"/>
    <w:rsid w:val="00A10700"/>
    <w:rsid w:val="00A175E3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14F9"/>
    <w:rsid w:val="00AC2637"/>
    <w:rsid w:val="00AD28A5"/>
    <w:rsid w:val="00AD29F7"/>
    <w:rsid w:val="00AD2FB0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C6C3E"/>
    <w:rsid w:val="00BD62D6"/>
    <w:rsid w:val="00BE02A8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64F2"/>
    <w:rsid w:val="00C0736D"/>
    <w:rsid w:val="00C0739A"/>
    <w:rsid w:val="00C07E7B"/>
    <w:rsid w:val="00C17924"/>
    <w:rsid w:val="00C20EFA"/>
    <w:rsid w:val="00C25550"/>
    <w:rsid w:val="00C2632F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3817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5C8C"/>
    <w:rsid w:val="00D260CF"/>
    <w:rsid w:val="00D2678E"/>
    <w:rsid w:val="00D3010D"/>
    <w:rsid w:val="00D344FD"/>
    <w:rsid w:val="00D3625B"/>
    <w:rsid w:val="00D4039F"/>
    <w:rsid w:val="00D44BEF"/>
    <w:rsid w:val="00D46A88"/>
    <w:rsid w:val="00D5355A"/>
    <w:rsid w:val="00D54231"/>
    <w:rsid w:val="00D57ECB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0961"/>
    <w:rsid w:val="00ED2451"/>
    <w:rsid w:val="00EE3093"/>
    <w:rsid w:val="00EE35D3"/>
    <w:rsid w:val="00EF3DD9"/>
    <w:rsid w:val="00EF7522"/>
    <w:rsid w:val="00F010BE"/>
    <w:rsid w:val="00F05D85"/>
    <w:rsid w:val="00F06768"/>
    <w:rsid w:val="00F21C3D"/>
    <w:rsid w:val="00F236B4"/>
    <w:rsid w:val="00F31000"/>
    <w:rsid w:val="00F31C96"/>
    <w:rsid w:val="00F33C4B"/>
    <w:rsid w:val="00F34E74"/>
    <w:rsid w:val="00F35B0A"/>
    <w:rsid w:val="00F452EC"/>
    <w:rsid w:val="00F455FC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74C4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02CE9927-7E8F-4F1B-BC5C-B8EA52E5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106163"/>
    <w:pPr>
      <w:ind w:left="720"/>
      <w:contextualSpacing/>
    </w:pPr>
  </w:style>
  <w:style w:type="paragraph" w:customStyle="1" w:styleId="Default">
    <w:name w:val="Default"/>
    <w:rsid w:val="008016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3B22-149B-44ED-B3FD-1B15B01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34</cp:revision>
  <cp:lastPrinted>2024-07-23T06:05:00Z</cp:lastPrinted>
  <dcterms:created xsi:type="dcterms:W3CDTF">2024-04-24T00:52:00Z</dcterms:created>
  <dcterms:modified xsi:type="dcterms:W3CDTF">2024-07-23T06:06:00Z</dcterms:modified>
</cp:coreProperties>
</file>