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DB0D734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A63B05">
        <w:rPr>
          <w:sz w:val="28"/>
          <w:szCs w:val="28"/>
          <w:u w:val="single"/>
        </w:rPr>
        <w:t>17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DAF3A0A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 планировки территории в границах </w:t>
      </w:r>
      <w:r w:rsid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улицы Анатолия, переулка Некрасова, улицы Никитина, проспекта Комсомольского, улицы Ползунова, улицы Промышленной, акватории реки Оби в районе Ковша </w:t>
      </w:r>
      <w:r w:rsid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де Барнауле, в отношении земельных участков по адресам: город Барнаул, 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улица Пушкина, 14, 16, 18, 20, 20а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03A9C874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A63B05">
        <w:rPr>
          <w:sz w:val="28"/>
          <w:szCs w:val="28"/>
          <w:u w:val="single"/>
        </w:rPr>
        <w:t>17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63B05">
        <w:rPr>
          <w:sz w:val="28"/>
          <w:szCs w:val="28"/>
          <w:u w:val="single"/>
        </w:rPr>
        <w:t>112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  <w:bookmarkStart w:id="0" w:name="_GoBack"/>
      <w:bookmarkEnd w:id="0"/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1F665C1C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в пр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 планировки территории в границах улицы Анатолия, </w:t>
      </w:r>
      <w:r w:rsid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переулка Некрасова, улицы Никитина, проспекта Комсомольского, </w:t>
      </w:r>
      <w:r w:rsid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улицы Ползунова, улицы Промышленной, акватории реки Оби в районе Ковша </w:t>
      </w:r>
      <w:r w:rsid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A63B05" w:rsidRPr="00A63B05">
        <w:rPr>
          <w:rFonts w:ascii="Times New Roman" w:hAnsi="Times New Roman" w:cs="Times New Roman"/>
          <w:color w:val="auto"/>
          <w:sz w:val="28"/>
          <w:szCs w:val="28"/>
          <w:u w:val="single"/>
        </w:rPr>
        <w:t>де Барнауле, в отношении земельных участков по адресам: город Барнаул, улица Пушкина, 14, 16, 18, 20, 20а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F9B077E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63B05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3CC21007" w:rsidR="00944A75" w:rsidRPr="00A168F0" w:rsidRDefault="00A63B05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территории в границах улицы Анатолия, переулка Некрасова, улицы Никитина,</w:t>
      </w:r>
    </w:p>
    <w:p w14:paraId="25F1DCBD" w14:textId="6202838D" w:rsidR="00017918" w:rsidRDefault="00A63B05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35E9EDF" w14:textId="7001AC1F" w:rsidR="00A63B05" w:rsidRDefault="00A63B05" w:rsidP="00A63B05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проспекта Комсомольского, улицы Ползунова, улицы Промышленной</w:t>
      </w:r>
      <w:r w:rsidR="001C2421">
        <w:rPr>
          <w:spacing w:val="-6"/>
          <w:sz w:val="28"/>
          <w:szCs w:val="20"/>
          <w:u w:val="single"/>
          <w:lang w:eastAsia="ru-RU"/>
        </w:rPr>
        <w:t>,</w:t>
      </w:r>
    </w:p>
    <w:p w14:paraId="744F4584" w14:textId="2D10E997" w:rsidR="001C2421" w:rsidRDefault="00A63B05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0B351CAC" w14:textId="14A1FA71" w:rsidR="00A63B05" w:rsidRDefault="00A63B05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акватории реки Оби в районе Ковша в городе Барнауле, в отношении</w:t>
      </w:r>
    </w:p>
    <w:p w14:paraId="1572152E" w14:textId="263D4A6E" w:rsidR="00A63B05" w:rsidRDefault="00A63B05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>
        <w:rPr>
          <w:sz w:val="20"/>
          <w:szCs w:val="20"/>
        </w:rPr>
        <w:t xml:space="preserve"> участниками</w:t>
      </w:r>
    </w:p>
    <w:p w14:paraId="2C492A3F" w14:textId="5C1A1340" w:rsidR="00A63B05" w:rsidRDefault="00A63B05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земельных участков по адресам: город Барнаул, улица Пушкина, 14, 16, 18, 20, 20а,</w:t>
      </w:r>
    </w:p>
    <w:p w14:paraId="5CB51B27" w14:textId="00896FA8" w:rsidR="00A63B05" w:rsidRDefault="00A63B05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02AC155" w14:textId="6FD24666" w:rsidR="001C2421" w:rsidRDefault="006D7303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0B2EEBEC" w14:textId="5DFC823B" w:rsidR="001C2421" w:rsidRDefault="006D7303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014B1D" w14:textId="44C9E960" w:rsidR="006D7303" w:rsidRPr="00E5290A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15AB8336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E5290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5290A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E5290A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B6A6-0C3A-4422-863B-64273F19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155</cp:revision>
  <cp:lastPrinted>2025-05-06T08:06:00Z</cp:lastPrinted>
  <dcterms:created xsi:type="dcterms:W3CDTF">2023-07-05T09:19:00Z</dcterms:created>
  <dcterms:modified xsi:type="dcterms:W3CDTF">2025-06-17T07:57:00Z</dcterms:modified>
</cp:coreProperties>
</file>