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331CCF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331CCF" w:rsidRDefault="00D46A88" w:rsidP="00CA5B0A">
      <w:pPr>
        <w:spacing w:line="214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331CCF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717F333B" w:rsidR="00EF7522" w:rsidRPr="00331CCF" w:rsidRDefault="00BC1ABF" w:rsidP="00CA5B0A">
      <w:pPr>
        <w:autoSpaceDE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«</w:t>
      </w:r>
      <w:r w:rsidR="00E22118" w:rsidRPr="00331CCF">
        <w:rPr>
          <w:rFonts w:ascii="PT Astra Serif" w:hAnsi="PT Astra Serif"/>
          <w:sz w:val="28"/>
          <w:szCs w:val="28"/>
          <w:u w:val="single"/>
        </w:rPr>
        <w:t>01</w:t>
      </w:r>
      <w:r w:rsidRPr="00331CCF">
        <w:rPr>
          <w:rFonts w:ascii="PT Astra Serif" w:hAnsi="PT Astra Serif"/>
          <w:sz w:val="28"/>
          <w:szCs w:val="28"/>
        </w:rPr>
        <w:t>»</w:t>
      </w:r>
      <w:r w:rsidR="00CB2F2D" w:rsidRPr="00331CCF">
        <w:rPr>
          <w:rFonts w:ascii="PT Astra Serif" w:hAnsi="PT Astra Serif"/>
          <w:sz w:val="28"/>
          <w:szCs w:val="28"/>
        </w:rPr>
        <w:t xml:space="preserve"> </w:t>
      </w:r>
      <w:r w:rsidR="00E22118" w:rsidRPr="00331CCF">
        <w:rPr>
          <w:rFonts w:ascii="PT Astra Serif" w:hAnsi="PT Astra Serif"/>
          <w:sz w:val="28"/>
          <w:szCs w:val="28"/>
          <w:u w:val="single"/>
        </w:rPr>
        <w:t>07</w:t>
      </w:r>
      <w:r w:rsidR="003D5429" w:rsidRPr="00331CCF">
        <w:rPr>
          <w:rFonts w:ascii="PT Astra Serif" w:hAnsi="PT Astra Serif"/>
          <w:sz w:val="28"/>
          <w:szCs w:val="28"/>
        </w:rPr>
        <w:t xml:space="preserve"> </w:t>
      </w:r>
      <w:r w:rsidR="00BF60C0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20</w:t>
      </w:r>
      <w:r w:rsidR="00BF60C0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D4151B" w:rsidRPr="00331CCF">
        <w:rPr>
          <w:rFonts w:ascii="PT Astra Serif" w:hAnsi="PT Astra Serif"/>
          <w:sz w:val="28"/>
          <w:szCs w:val="28"/>
        </w:rPr>
        <w:t xml:space="preserve"> </w:t>
      </w:r>
      <w:r w:rsidRPr="00331CCF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331CCF" w:rsidRDefault="00D46A88" w:rsidP="00CA5B0A">
      <w:pPr>
        <w:autoSpaceDE w:val="0"/>
        <w:spacing w:line="214" w:lineRule="auto"/>
        <w:rPr>
          <w:rFonts w:ascii="PT Astra Serif" w:hAnsi="PT Astra Serif"/>
        </w:rPr>
      </w:pPr>
      <w:r w:rsidRPr="00331CCF">
        <w:rPr>
          <w:rFonts w:ascii="PT Astra Serif" w:hAnsi="PT Astra Serif"/>
        </w:rPr>
        <w:t>(дата</w:t>
      </w:r>
      <w:r w:rsidR="00754A2A" w:rsidRPr="00331CCF">
        <w:rPr>
          <w:rFonts w:ascii="PT Astra Serif" w:hAnsi="PT Astra Serif"/>
        </w:rPr>
        <w:t xml:space="preserve"> оформления </w:t>
      </w:r>
      <w:r w:rsidRPr="00331CCF">
        <w:rPr>
          <w:rFonts w:ascii="PT Astra Serif" w:hAnsi="PT Astra Serif"/>
        </w:rPr>
        <w:t>заключения)</w:t>
      </w:r>
    </w:p>
    <w:p w14:paraId="5ACBF860" w14:textId="77777777" w:rsidR="002973D4" w:rsidRPr="00331CCF" w:rsidRDefault="002973D4" w:rsidP="00CA5B0A">
      <w:pPr>
        <w:autoSpaceDE w:val="0"/>
        <w:spacing w:line="214" w:lineRule="auto"/>
        <w:rPr>
          <w:rFonts w:ascii="PT Astra Serif" w:hAnsi="PT Astra Serif"/>
        </w:rPr>
      </w:pPr>
    </w:p>
    <w:p w14:paraId="5E045E87" w14:textId="77777777" w:rsidR="00D879C8" w:rsidRPr="00331CCF" w:rsidRDefault="006857CB" w:rsidP="00CA5B0A">
      <w:pPr>
        <w:autoSpaceDE w:val="0"/>
        <w:spacing w:line="214" w:lineRule="auto"/>
        <w:jc w:val="center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331CCF">
        <w:rPr>
          <w:rFonts w:ascii="PT Astra Serif" w:hAnsi="PT Astra Serif"/>
          <w:sz w:val="28"/>
          <w:szCs w:val="28"/>
          <w:u w:val="single"/>
        </w:rPr>
        <w:t>у</w:t>
      </w:r>
      <w:r w:rsidRPr="00331CCF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331CCF" w:rsidRDefault="00754A2A" w:rsidP="00CA5B0A">
      <w:pPr>
        <w:autoSpaceDE w:val="0"/>
        <w:spacing w:line="214" w:lineRule="auto"/>
        <w:jc w:val="center"/>
        <w:rPr>
          <w:rFonts w:ascii="PT Astra Serif" w:hAnsi="PT Astra Serif"/>
          <w:sz w:val="20"/>
          <w:szCs w:val="20"/>
        </w:rPr>
      </w:pPr>
      <w:r w:rsidRPr="00331CCF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331CCF" w:rsidRDefault="00E7306E" w:rsidP="00CA5B0A">
      <w:pPr>
        <w:autoSpaceDE w:val="0"/>
        <w:spacing w:line="214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4C45880D" w:rsidR="00953BB3" w:rsidRPr="00331CCF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331CCF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331CCF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331CCF">
        <w:rPr>
          <w:rFonts w:ascii="PT Astra Serif" w:hAnsi="PT Astra Serif"/>
          <w:sz w:val="28"/>
          <w:szCs w:val="28"/>
        </w:rPr>
        <w:t xml:space="preserve"> </w:t>
      </w:r>
      <w:r w:rsidR="00050929" w:rsidRPr="00331CCF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331CCF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331CCF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64422D" w:rsidRPr="00331CCF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улица Чернышевского, 21, «блокированная жилая застройка (код – 2.3)»</w:t>
      </w:r>
      <w:r w:rsidR="00C01A68" w:rsidRPr="00331CCF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331CCF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331CCF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331CCF">
        <w:rPr>
          <w:rFonts w:ascii="PT Astra Serif" w:hAnsi="PT Astra Serif"/>
          <w:sz w:val="28"/>
          <w:szCs w:val="28"/>
          <w:u w:val="single"/>
        </w:rPr>
        <w:t>0</w:t>
      </w:r>
      <w:r w:rsidRPr="00331CCF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331CCF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01CC1775" w:rsidR="005C30B1" w:rsidRPr="00331CCF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На основани</w:t>
      </w:r>
      <w:r w:rsidR="00D54231" w:rsidRPr="00331CCF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331CCF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331CCF">
        <w:rPr>
          <w:rFonts w:ascii="PT Astra Serif" w:hAnsi="PT Astra Serif"/>
          <w:sz w:val="28"/>
          <w:szCs w:val="28"/>
        </w:rPr>
        <w:t xml:space="preserve">от </w:t>
      </w:r>
      <w:r w:rsidR="005E1EFE" w:rsidRPr="00331CCF">
        <w:rPr>
          <w:rFonts w:ascii="PT Astra Serif" w:hAnsi="PT Astra Serif"/>
          <w:sz w:val="28"/>
          <w:szCs w:val="28"/>
        </w:rPr>
        <w:t>«01</w:t>
      </w:r>
      <w:r w:rsidR="00BC1ABF" w:rsidRPr="00331CCF">
        <w:rPr>
          <w:rFonts w:ascii="PT Astra Serif" w:hAnsi="PT Astra Serif"/>
          <w:sz w:val="28"/>
          <w:szCs w:val="28"/>
        </w:rPr>
        <w:t>»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07</w:t>
      </w:r>
      <w:r w:rsidR="00953BB3" w:rsidRPr="00331CCF">
        <w:rPr>
          <w:rFonts w:ascii="PT Astra Serif" w:hAnsi="PT Astra Serif"/>
          <w:sz w:val="28"/>
          <w:szCs w:val="28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20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>2</w:t>
      </w:r>
      <w:r w:rsidR="00C8665E" w:rsidRPr="00331CCF">
        <w:rPr>
          <w:rFonts w:ascii="PT Astra Serif" w:hAnsi="PT Astra Serif"/>
          <w:sz w:val="28"/>
          <w:szCs w:val="28"/>
          <w:u w:val="single"/>
        </w:rPr>
        <w:t>5</w:t>
      </w:r>
      <w:r w:rsidR="0065528C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331CCF">
        <w:rPr>
          <w:rFonts w:ascii="PT Astra Serif" w:hAnsi="PT Astra Serif"/>
          <w:sz w:val="28"/>
          <w:szCs w:val="28"/>
        </w:rPr>
        <w:t>г. №</w:t>
      </w:r>
      <w:r w:rsidR="0064422D" w:rsidRPr="00331CCF">
        <w:rPr>
          <w:rFonts w:ascii="PT Astra Serif" w:hAnsi="PT Astra Serif"/>
          <w:sz w:val="28"/>
          <w:szCs w:val="28"/>
          <w:u w:val="single"/>
        </w:rPr>
        <w:t>125</w:t>
      </w:r>
      <w:r w:rsidR="00C07B0B" w:rsidRPr="00331CCF">
        <w:rPr>
          <w:rFonts w:ascii="PT Astra Serif" w:hAnsi="PT Astra Serif"/>
          <w:sz w:val="28"/>
          <w:szCs w:val="28"/>
          <w:u w:val="single"/>
        </w:rPr>
        <w:t>.</w:t>
      </w:r>
      <w:r w:rsidR="00EF5F44" w:rsidRPr="00331CCF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31CCF">
        <w:rPr>
          <w:rFonts w:ascii="PT Astra Serif" w:hAnsi="PT Astra Serif"/>
          <w:sz w:val="20"/>
          <w:szCs w:val="20"/>
        </w:rPr>
        <w:t>(р</w:t>
      </w:r>
      <w:r w:rsidR="00D54231" w:rsidRPr="00331CCF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331CCF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331CCF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331CCF">
        <w:rPr>
          <w:rFonts w:ascii="PT Astra Serif" w:hAnsi="PT Astra Serif"/>
          <w:sz w:val="20"/>
          <w:szCs w:val="20"/>
        </w:rPr>
        <w:t>)</w:t>
      </w:r>
      <w:r w:rsidR="005C30B1" w:rsidRPr="00331CCF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331CCF" w:rsidRDefault="00754A2A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331CCF" w:rsidRDefault="00067713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  <w:r w:rsidRPr="00331CCF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331CCF" w:rsidRDefault="002E0475" w:rsidP="00CA5B0A">
      <w:pPr>
        <w:spacing w:line="214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13D42C7D" w:rsidR="00F606DF" w:rsidRPr="00331CCF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331CCF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331CCF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331CCF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64422D" w:rsidRPr="00331CCF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улица Чернышевского, 21, «блокированная жилая застройка (код – 2.3)»</w:t>
      </w:r>
      <w:r w:rsidR="00EB6DDD" w:rsidRPr="00331CCF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331CCF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5927F323" w14:textId="77777777" w:rsidR="00D879C8" w:rsidRPr="00331CCF" w:rsidRDefault="00D879C8" w:rsidP="00CA5B0A">
      <w:pPr>
        <w:widowControl w:val="0"/>
        <w:autoSpaceDE w:val="0"/>
        <w:spacing w:line="214" w:lineRule="auto"/>
        <w:jc w:val="center"/>
        <w:rPr>
          <w:rFonts w:ascii="PT Astra Serif" w:hAnsi="PT Astra Serif"/>
        </w:rPr>
      </w:pPr>
      <w:r w:rsidRPr="00331CCF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331CCF" w:rsidRDefault="002E3D9A" w:rsidP="00CA5B0A">
      <w:pPr>
        <w:spacing w:line="214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331CCF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331CCF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331CCF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331CCF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331CCF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331CCF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331CCF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3CB7947A" w:rsidR="00953BB3" w:rsidRPr="00331CCF" w:rsidRDefault="002903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331CCF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331CCF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406CF7" w:rsidRPr="00331CCF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FA4CBC" w:rsidRPr="00331CCF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 xml:space="preserve"> по адресу: город Барнаул,</w:t>
      </w:r>
    </w:p>
    <w:p w14:paraId="03E6158D" w14:textId="7878C4B1" w:rsidR="00953BB3" w:rsidRPr="00331CCF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</w:rPr>
        <w:t xml:space="preserve">организатора </w:t>
      </w:r>
      <w:r w:rsidR="00953BB3" w:rsidRPr="00331CCF">
        <w:rPr>
          <w:rFonts w:ascii="PT Astra Serif" w:hAnsi="PT Astra Serif"/>
          <w:sz w:val="22"/>
        </w:rPr>
        <w:t>общественных обсуждений</w:t>
      </w:r>
    </w:p>
    <w:p w14:paraId="1C0DF700" w14:textId="12CC48E6" w:rsidR="00953BB3" w:rsidRPr="00331CCF" w:rsidRDefault="0064422D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331CCF">
        <w:rPr>
          <w:rFonts w:ascii="PT Astra Serif" w:hAnsi="PT Astra Serif"/>
          <w:spacing w:val="-2"/>
          <w:sz w:val="28"/>
          <w:szCs w:val="28"/>
          <w:u w:val="single"/>
        </w:rPr>
        <w:t>улица Чернышевского, 21, «блокированная жилая застройка (код – 2.3)»</w:t>
      </w:r>
      <w:r w:rsidR="005E1EFE" w:rsidRPr="00331CCF">
        <w:rPr>
          <w:rFonts w:ascii="PT Astra Serif" w:hAnsi="PT Astra Serif"/>
          <w:spacing w:val="-4"/>
          <w:sz w:val="28"/>
          <w:szCs w:val="28"/>
          <w:u w:val="single"/>
        </w:rPr>
        <w:t>,</w:t>
      </w:r>
    </w:p>
    <w:p w14:paraId="7614AE03" w14:textId="27D4566A" w:rsidR="0048589A" w:rsidRPr="00331CCF" w:rsidRDefault="00953BB3" w:rsidP="00FA4CBC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2"/>
        </w:rPr>
      </w:pPr>
      <w:r w:rsidRPr="00331CCF">
        <w:rPr>
          <w:rFonts w:ascii="PT Astra Serif" w:hAnsi="PT Astra Serif"/>
          <w:sz w:val="22"/>
        </w:rPr>
        <w:t>о целесообразности</w:t>
      </w:r>
      <w:r w:rsidR="00194DC3" w:rsidRPr="00331CCF">
        <w:rPr>
          <w:rFonts w:ascii="PT Astra Serif" w:hAnsi="PT Astra Serif"/>
          <w:sz w:val="22"/>
        </w:rPr>
        <w:t xml:space="preserve"> </w:t>
      </w:r>
      <w:r w:rsidR="00FA4CBC" w:rsidRPr="00331CCF">
        <w:rPr>
          <w:rFonts w:ascii="PT Astra Serif" w:hAnsi="PT Astra Serif"/>
          <w:sz w:val="22"/>
        </w:rPr>
        <w:t>(нецелесообразности)</w:t>
      </w:r>
      <w:r w:rsidR="000476F4" w:rsidRPr="00331CCF">
        <w:rPr>
          <w:rFonts w:ascii="PT Astra Serif" w:hAnsi="PT Astra Serif"/>
          <w:sz w:val="22"/>
          <w:szCs w:val="22"/>
        </w:rPr>
        <w:tab/>
      </w:r>
    </w:p>
    <w:p w14:paraId="7AD4D60C" w14:textId="71721182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в комиссию по землепол</w:t>
      </w:r>
      <w:bookmarkStart w:id="0" w:name="_GoBack"/>
      <w:bookmarkEnd w:id="0"/>
      <w:r w:rsidRPr="00331CCF">
        <w:rPr>
          <w:rFonts w:ascii="PT Astra Serif" w:hAnsi="PT Astra Serif"/>
          <w:sz w:val="28"/>
          <w:szCs w:val="28"/>
          <w:u w:val="single"/>
        </w:rPr>
        <w:t xml:space="preserve">ьзованию и застройке, в связи с отсутствием </w:t>
      </w:r>
    </w:p>
    <w:p w14:paraId="3218614C" w14:textId="36369D5B" w:rsidR="00953BB3" w:rsidRPr="00331CCF" w:rsidRDefault="00FA4CBC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внесенных</w:t>
      </w:r>
      <w:r w:rsidRPr="00331CCF">
        <w:rPr>
          <w:rFonts w:ascii="PT Astra Serif" w:hAnsi="PT Astra Serif"/>
          <w:szCs w:val="28"/>
        </w:rPr>
        <w:t xml:space="preserve"> </w:t>
      </w:r>
      <w:r w:rsidRPr="00331CCF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331CCF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331CCF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331CCF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31CCF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01541DB7" w14:textId="77777777" w:rsidR="00A435D0" w:rsidRPr="00331CCF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32"/>
          <w:szCs w:val="28"/>
          <w:u w:val="single"/>
        </w:rPr>
      </w:pPr>
    </w:p>
    <w:p w14:paraId="102D6AEE" w14:textId="77777777" w:rsidR="000A2501" w:rsidRPr="00331CCF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331CCF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331CCF" w:rsidRDefault="006E7845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331CCF" w:rsidRDefault="0009332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331CCF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331CCF" w:rsidRDefault="005E66F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331CCF" w:rsidRDefault="00D61FDF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331CCF" w:rsidRDefault="00A435D0" w:rsidP="00CA5B0A">
            <w:pPr>
              <w:suppressAutoHyphens w:val="0"/>
              <w:spacing w:line="214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331CCF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331CCF" w:rsidRDefault="006E7845" w:rsidP="000D5ED3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331CCF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331CCF" w:rsidRDefault="008A4AED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331CCF" w:rsidRDefault="000D4CD8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331CCF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331CCF" w:rsidRDefault="00090CB9" w:rsidP="000D5ED3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331CCF" w:rsidRDefault="00090CB9" w:rsidP="00090CB9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331CCF" w:rsidRDefault="005E1EFE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331CCF" w:rsidRDefault="006E7845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331CCF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331CCF" w:rsidRDefault="00FA4CBC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331CCF" w:rsidRDefault="006C46DA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331CCF" w:rsidRDefault="00AC2511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331CCF" w:rsidRDefault="001F5EA4" w:rsidP="00C76DFF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331CCF" w:rsidRDefault="00C42450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331CCF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331CCF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331CCF" w:rsidRDefault="00BE6A9D" w:rsidP="00360D17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331CCF" w:rsidRDefault="00BE6A9D" w:rsidP="00ED3441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331CCF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331CCF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331CCF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31CCF" w:rsidRDefault="00D61FDF" w:rsidP="00E206A4">
      <w:pPr>
        <w:autoSpaceDE w:val="0"/>
        <w:jc w:val="both"/>
        <w:rPr>
          <w:rFonts w:ascii="PT Astra Serif" w:hAnsi="PT Astra Serif"/>
        </w:rPr>
      </w:pPr>
    </w:p>
    <w:sectPr w:rsidR="00D61FDF" w:rsidRPr="00331CC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5E1EFE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125</cp:revision>
  <cp:lastPrinted>2024-12-16T02:15:00Z</cp:lastPrinted>
  <dcterms:created xsi:type="dcterms:W3CDTF">2023-02-07T02:25:00Z</dcterms:created>
  <dcterms:modified xsi:type="dcterms:W3CDTF">2025-07-02T02:24:00Z</dcterms:modified>
</cp:coreProperties>
</file>