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Pr="007B310D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7B310D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723996F3" w:rsidR="00EF7522" w:rsidRPr="007B310D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«</w:t>
      </w:r>
      <w:r w:rsidR="00683A73">
        <w:rPr>
          <w:rFonts w:ascii="PT Astra Serif" w:hAnsi="PT Astra Serif"/>
          <w:sz w:val="28"/>
          <w:szCs w:val="28"/>
          <w:u w:val="single"/>
        </w:rPr>
        <w:t>16</w:t>
      </w:r>
      <w:r w:rsidRPr="007B310D">
        <w:rPr>
          <w:rFonts w:ascii="PT Astra Serif" w:hAnsi="PT Astra Serif"/>
          <w:sz w:val="28"/>
          <w:szCs w:val="28"/>
        </w:rPr>
        <w:t>»</w:t>
      </w:r>
      <w:r w:rsidR="00944A75" w:rsidRPr="007B310D">
        <w:rPr>
          <w:rFonts w:ascii="PT Astra Serif" w:hAnsi="PT Astra Serif"/>
          <w:sz w:val="28"/>
          <w:szCs w:val="28"/>
        </w:rPr>
        <w:t xml:space="preserve"> 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B310D">
        <w:rPr>
          <w:rFonts w:ascii="PT Astra Serif" w:hAnsi="PT Astra Serif"/>
          <w:sz w:val="28"/>
          <w:szCs w:val="28"/>
        </w:rPr>
        <w:t>20</w:t>
      </w:r>
      <w:r w:rsidR="001D6D4A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404C2F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7B310D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(дата</w:t>
      </w:r>
      <w:r w:rsidR="00754A2A" w:rsidRPr="007B310D">
        <w:rPr>
          <w:rFonts w:ascii="PT Astra Serif" w:hAnsi="PT Astra Serif"/>
          <w:sz w:val="20"/>
          <w:szCs w:val="20"/>
        </w:rPr>
        <w:t xml:space="preserve"> оформления </w:t>
      </w:r>
      <w:r w:rsidRPr="007B310D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7B310D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7B310D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B310D">
        <w:rPr>
          <w:rFonts w:ascii="PT Astra Serif" w:hAnsi="PT Astra Serif"/>
          <w:sz w:val="28"/>
          <w:szCs w:val="28"/>
          <w:u w:val="single"/>
        </w:rPr>
        <w:t>у</w:t>
      </w:r>
      <w:r w:rsidRPr="007B310D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7B310D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64C47CCF" w14:textId="5C68DFB8" w:rsidR="00C53675" w:rsidRPr="007B310D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7B310D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683A73" w:rsidRPr="00683A7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территории в отношении земельного участка </w:t>
      </w:r>
      <w:r w:rsidR="00683A7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683A73" w:rsidRPr="00683A7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адресу: город Барнаул, улица Антона Петрова, 146а и земельного участка </w:t>
      </w:r>
      <w:r w:rsidR="00683A7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683A73" w:rsidRPr="00683A73">
        <w:rPr>
          <w:rFonts w:ascii="PT Astra Serif" w:hAnsi="PT Astra Serif" w:cs="Times New Roman"/>
          <w:color w:val="auto"/>
          <w:sz w:val="28"/>
          <w:szCs w:val="28"/>
          <w:u w:val="single"/>
        </w:rPr>
        <w:t>с местоположением: город Барнаул, прилегающий к юго-западной границе земельного участка по адресу: город Барнаул, улица Антона Петрова, 146в</w:t>
      </w:r>
      <w:r w:rsidR="00473FB8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7B310D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7B310D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7B310D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08007E2A" w:rsidR="00236A1D" w:rsidRPr="007B310D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8"/>
          <w:szCs w:val="28"/>
        </w:rPr>
        <w:t>На основани</w:t>
      </w:r>
      <w:r w:rsidR="00D54231" w:rsidRPr="007B310D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7B310D">
        <w:rPr>
          <w:rFonts w:ascii="PT Astra Serif" w:hAnsi="PT Astra Serif"/>
          <w:sz w:val="28"/>
          <w:szCs w:val="28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 xml:space="preserve">от </w:t>
      </w:r>
      <w:r w:rsidR="00BC1ABF" w:rsidRPr="007B310D">
        <w:rPr>
          <w:rFonts w:ascii="PT Astra Serif" w:hAnsi="PT Astra Serif"/>
          <w:sz w:val="28"/>
          <w:szCs w:val="28"/>
        </w:rPr>
        <w:t>«</w:t>
      </w:r>
      <w:r w:rsidR="00683A73">
        <w:rPr>
          <w:rFonts w:ascii="PT Astra Serif" w:hAnsi="PT Astra Serif"/>
          <w:sz w:val="28"/>
          <w:szCs w:val="28"/>
          <w:u w:val="single"/>
        </w:rPr>
        <w:t>16</w:t>
      </w:r>
      <w:r w:rsidR="00BC1ABF" w:rsidRPr="007B310D">
        <w:rPr>
          <w:rFonts w:ascii="PT Astra Serif" w:hAnsi="PT Astra Serif"/>
          <w:sz w:val="28"/>
          <w:szCs w:val="28"/>
        </w:rPr>
        <w:t xml:space="preserve">»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520CDB" w:rsidRPr="007B310D">
        <w:rPr>
          <w:rFonts w:ascii="PT Astra Serif" w:hAnsi="PT Astra Serif"/>
          <w:sz w:val="28"/>
          <w:szCs w:val="28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20</w:t>
      </w:r>
      <w:r w:rsidR="00B573E9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6C29C4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г. №</w:t>
      </w:r>
      <w:r w:rsidR="00683A73">
        <w:rPr>
          <w:rFonts w:ascii="PT Astra Serif" w:hAnsi="PT Astra Serif"/>
          <w:sz w:val="28"/>
          <w:szCs w:val="28"/>
          <w:u w:val="single"/>
        </w:rPr>
        <w:t>131</w:t>
      </w:r>
      <w:r w:rsidR="00A248F2" w:rsidRPr="007B310D">
        <w:rPr>
          <w:rFonts w:ascii="PT Astra Serif" w:hAnsi="PT Astra Serif"/>
          <w:sz w:val="28"/>
          <w:szCs w:val="28"/>
          <w:u w:val="single"/>
        </w:rPr>
        <w:t>.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7B310D">
        <w:rPr>
          <w:rFonts w:ascii="PT Astra Serif" w:hAnsi="PT Astra Serif"/>
          <w:sz w:val="20"/>
          <w:szCs w:val="20"/>
        </w:rPr>
        <w:t xml:space="preserve">      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</w:t>
      </w:r>
      <w:r w:rsidR="00777B23" w:rsidRPr="007B310D">
        <w:rPr>
          <w:rFonts w:ascii="PT Astra Serif" w:hAnsi="PT Astra Serif"/>
          <w:sz w:val="20"/>
          <w:szCs w:val="20"/>
        </w:rPr>
        <w:t xml:space="preserve">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</w:t>
      </w:r>
      <w:r w:rsidR="00C809A9" w:rsidRPr="007B310D">
        <w:rPr>
          <w:rFonts w:ascii="PT Astra Serif" w:hAnsi="PT Astra Serif"/>
          <w:sz w:val="20"/>
          <w:szCs w:val="20"/>
        </w:rPr>
        <w:t xml:space="preserve"> </w:t>
      </w:r>
      <w:r w:rsidR="0048280C" w:rsidRPr="007B310D">
        <w:rPr>
          <w:rFonts w:ascii="PT Astra Serif" w:hAnsi="PT Astra Serif"/>
          <w:sz w:val="20"/>
          <w:szCs w:val="20"/>
        </w:rPr>
        <w:t xml:space="preserve">      </w:t>
      </w:r>
      <w:r w:rsidRPr="007B310D">
        <w:rPr>
          <w:rFonts w:ascii="PT Astra Serif" w:hAnsi="PT Astra Serif"/>
          <w:sz w:val="20"/>
          <w:szCs w:val="20"/>
        </w:rPr>
        <w:t>(р</w:t>
      </w:r>
      <w:r w:rsidR="00D54231" w:rsidRPr="007B310D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7B310D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7B310D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7B310D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7B310D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7B310D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53E92A13" w:rsidR="00F457FA" w:rsidRPr="007B310D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683A73" w:rsidRPr="00683A7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683A7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683A73" w:rsidRPr="00683A7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 отношении земельного участка по адресу: город Барнаул, улица Антона </w:t>
      </w:r>
      <w:r w:rsidR="00683A7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683A73" w:rsidRPr="00683A73">
        <w:rPr>
          <w:rFonts w:ascii="PT Astra Serif" w:hAnsi="PT Astra Serif" w:cs="Times New Roman"/>
          <w:color w:val="auto"/>
          <w:sz w:val="28"/>
          <w:szCs w:val="28"/>
          <w:u w:val="single"/>
        </w:rPr>
        <w:t>Петрова, 146а и земельного участка с местоположением: город Барнаул, прилегающий к юго-западной границе земельного участка по адресу: город Барнаул, улица Антона Петрова, 146в</w:t>
      </w:r>
      <w:r w:rsidR="007318CD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7B310D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7B310D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7B310D">
        <w:rPr>
          <w:rFonts w:ascii="PT Astra Serif" w:hAnsi="PT Astra Serif"/>
          <w:sz w:val="28"/>
          <w:szCs w:val="28"/>
        </w:rPr>
        <w:t>РЕШИЛ</w:t>
      </w:r>
      <w:r w:rsidR="00336BA3" w:rsidRPr="007B310D">
        <w:rPr>
          <w:rFonts w:ascii="PT Astra Serif" w:hAnsi="PT Astra Serif"/>
          <w:sz w:val="28"/>
          <w:szCs w:val="28"/>
        </w:rPr>
        <w:t>И</w:t>
      </w:r>
      <w:r w:rsidRPr="007B310D">
        <w:rPr>
          <w:rFonts w:ascii="PT Astra Serif" w:hAnsi="PT Astra Serif"/>
          <w:sz w:val="28"/>
          <w:szCs w:val="28"/>
        </w:rPr>
        <w:t>:</w:t>
      </w:r>
    </w:p>
    <w:p w14:paraId="37AAE36A" w14:textId="205FCE91" w:rsidR="00944A75" w:rsidRPr="007B310D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7B310D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683A73">
        <w:rPr>
          <w:rFonts w:ascii="PT Astra Serif" w:hAnsi="PT Astra Serif"/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683A73">
        <w:rPr>
          <w:rFonts w:ascii="PT Astra Serif" w:hAnsi="PT Astra Serif"/>
          <w:sz w:val="28"/>
          <w:szCs w:val="20"/>
          <w:u w:val="single"/>
          <w:lang w:eastAsia="ru-RU"/>
        </w:rPr>
        <w:t>отношении</w:t>
      </w:r>
      <w:proofErr w:type="gramEnd"/>
      <w:r w:rsidR="00FE17FE"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C27592" w:rsidRPr="007B310D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7B310D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27770EF5" w:rsidR="00944A75" w:rsidRPr="007B310D" w:rsidRDefault="00683A73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земельного участка по адресу: город Барнаул, улица Антона Петрова, 146а</w:t>
      </w:r>
    </w:p>
    <w:p w14:paraId="25F1DCBD" w14:textId="7FB98924" w:rsidR="00017918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организатора </w:t>
      </w:r>
      <w:r w:rsidRPr="007B310D">
        <w:rPr>
          <w:rFonts w:ascii="PT Astra Serif" w:hAnsi="PT Astra Serif"/>
          <w:color w:val="000000"/>
          <w:sz w:val="20"/>
          <w:szCs w:val="20"/>
        </w:rPr>
        <w:t>о</w:t>
      </w:r>
      <w:r w:rsidRPr="007B310D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1FD9A7DD" w:rsidR="009D3314" w:rsidRPr="007B310D" w:rsidRDefault="00683A7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и земельного участка с местоположением: город Барнаул,</w:t>
      </w:r>
    </w:p>
    <w:p w14:paraId="1586C5CF" w14:textId="7723574B" w:rsidR="009D3314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о целесообразности</w:t>
      </w:r>
      <w:r w:rsidR="00B0084E">
        <w:rPr>
          <w:rFonts w:ascii="PT Astra Serif" w:hAnsi="PT Astra Serif"/>
          <w:sz w:val="20"/>
          <w:szCs w:val="20"/>
        </w:rPr>
        <w:t xml:space="preserve"> </w:t>
      </w:r>
      <w:r w:rsidR="00B0084E" w:rsidRPr="007B310D">
        <w:rPr>
          <w:rFonts w:ascii="PT Astra Serif" w:hAnsi="PT Astra Serif"/>
          <w:sz w:val="20"/>
          <w:szCs w:val="20"/>
        </w:rPr>
        <w:t>(нецелесообразности)</w:t>
      </w:r>
    </w:p>
    <w:p w14:paraId="53B93908" w14:textId="7C098E97" w:rsidR="008C4CF3" w:rsidRPr="007B310D" w:rsidRDefault="00683A7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proofErr w:type="gramStart"/>
      <w:r>
        <w:rPr>
          <w:rFonts w:ascii="PT Astra Serif" w:hAnsi="PT Astra Serif"/>
          <w:sz w:val="28"/>
          <w:szCs w:val="20"/>
          <w:u w:val="single"/>
          <w:lang w:eastAsia="ru-RU"/>
        </w:rPr>
        <w:t>прилегающий</w:t>
      </w:r>
      <w:proofErr w:type="gramEnd"/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к юго-западной границе земельного участка</w:t>
      </w:r>
    </w:p>
    <w:p w14:paraId="08354690" w14:textId="6B8D44AD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proofErr w:type="gramStart"/>
      <w:r w:rsidRPr="007B310D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7B310D">
        <w:rPr>
          <w:rFonts w:ascii="PT Astra Serif" w:hAnsi="PT Astra Serif"/>
          <w:sz w:val="20"/>
          <w:szCs w:val="20"/>
        </w:rPr>
        <w:t xml:space="preserve"> участниками</w:t>
      </w:r>
    </w:p>
    <w:p w14:paraId="7EE0AC7E" w14:textId="2456EAF6" w:rsidR="008C4CF3" w:rsidRPr="00683A73" w:rsidRDefault="00683A7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683A73">
        <w:rPr>
          <w:rFonts w:ascii="PT Astra Serif" w:hAnsi="PT Astra Serif"/>
          <w:sz w:val="28"/>
          <w:szCs w:val="20"/>
          <w:u w:val="single"/>
          <w:lang w:eastAsia="ru-RU"/>
        </w:rPr>
        <w:t>по адресу: город Барнаул, улица Антона Петрова, 146в</w:t>
      </w:r>
      <w:r w:rsidR="00B0084E" w:rsidRPr="00683A73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04142030" w14:textId="77E58100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общественных обсуждений</w:t>
      </w:r>
    </w:p>
    <w:p w14:paraId="13237F26" w14:textId="4B6E97C1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2740D105" w14:textId="4452F277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7B310D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7B310D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7B310D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7B310D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7B310D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7B310D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7B310D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7B310D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7B310D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B310D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7B310D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7B310D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7B310D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7B310D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7B310D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7B310D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7B310D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7B310D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7B310D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D2C8CDB" w14:textId="77777777" w:rsidR="00B0084E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7B310D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78B8675" w14:textId="77777777" w:rsidR="00895FFC" w:rsidRPr="007B310D" w:rsidRDefault="00895FFC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  <w:bookmarkStart w:id="0" w:name="_GoBack"/>
      <w:bookmarkEnd w:id="0"/>
    </w:p>
    <w:p w14:paraId="2DEE9146" w14:textId="77777777" w:rsidR="005A2464" w:rsidRPr="007B310D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7B310D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7B310D">
        <w:rPr>
          <w:rFonts w:ascii="PT Astra Serif" w:hAnsi="PT Astra Serif" w:cs="Times New Roman CYR"/>
          <w:sz w:val="28"/>
          <w:szCs w:val="28"/>
        </w:rPr>
        <w:t>________________</w:t>
      </w:r>
      <w:r w:rsidRPr="007B310D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7B310D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7B310D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7B310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5FFC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624A-091D-42EE-9899-4BC718B7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176</cp:revision>
  <cp:lastPrinted>2025-05-06T08:06:00Z</cp:lastPrinted>
  <dcterms:created xsi:type="dcterms:W3CDTF">2023-07-05T09:19:00Z</dcterms:created>
  <dcterms:modified xsi:type="dcterms:W3CDTF">2025-07-17T03:35:00Z</dcterms:modified>
</cp:coreProperties>
</file>