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295117">
      <w:pPr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295117">
      <w:pPr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2D24B0C2" w:rsidR="00EF7522" w:rsidRPr="00845A28" w:rsidRDefault="00BC1ABF" w:rsidP="00295117">
      <w:pPr>
        <w:autoSpaceDE w:val="0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295117">
      <w:pPr>
        <w:autoSpaceDE w:val="0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295117">
      <w:pPr>
        <w:autoSpaceDE w:val="0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295117">
      <w:pPr>
        <w:autoSpaceDE w:val="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295117">
      <w:pPr>
        <w:autoSpaceDE w:val="0"/>
        <w:jc w:val="center"/>
        <w:rPr>
          <w:rFonts w:ascii="PT Astra Serif" w:hAnsi="PT Astra Serif"/>
          <w:sz w:val="20"/>
          <w:szCs w:val="20"/>
        </w:rPr>
      </w:pPr>
    </w:p>
    <w:p w14:paraId="64C47CCF" w14:textId="1A3249DB" w:rsidR="00C53675" w:rsidRPr="00845A28" w:rsidRDefault="00754A2A" w:rsidP="00295117">
      <w:pPr>
        <w:pStyle w:val="2"/>
        <w:spacing w:line="240" w:lineRule="auto"/>
        <w:jc w:val="both"/>
        <w:rPr>
          <w:rFonts w:ascii="PT Astra Serif" w:hAnsi="PT Astra Serif" w:cs="Times New Roman"/>
          <w:color w:val="auto"/>
          <w:sz w:val="28"/>
          <w:szCs w:val="28"/>
          <w:u w:val="single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внесению изменений в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проект планировки и межевания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территории земельного участка для размещения жилых до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мов переменной этажности, объектов общественного, коммунального назначения и транспортной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инф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раструктуры 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br/>
        <w:t xml:space="preserve">по улице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Герцена, 5е в рабочем поселке Южный города Барнаула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295117">
      <w:pPr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295117">
      <w:pPr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295117">
      <w:pPr>
        <w:jc w:val="both"/>
        <w:rPr>
          <w:rFonts w:ascii="PT Astra Serif" w:hAnsi="PT Astra Serif"/>
          <w:szCs w:val="40"/>
          <w:u w:val="single"/>
        </w:rPr>
      </w:pPr>
    </w:p>
    <w:p w14:paraId="4B3B5CC6" w14:textId="4486731D" w:rsidR="00236A1D" w:rsidRPr="00845A28" w:rsidRDefault="00754A2A" w:rsidP="00295117">
      <w:pPr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D55DCF">
        <w:rPr>
          <w:rFonts w:ascii="PT Astra Serif" w:hAnsi="PT Astra Serif"/>
          <w:sz w:val="28"/>
          <w:szCs w:val="28"/>
          <w:u w:val="single"/>
        </w:rPr>
        <w:t>10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353099">
        <w:rPr>
          <w:rFonts w:ascii="PT Astra Serif" w:hAnsi="PT Astra Serif"/>
          <w:sz w:val="28"/>
          <w:szCs w:val="28"/>
          <w:u w:val="single"/>
        </w:rPr>
        <w:t>10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F47528" w:rsidRPr="00154032">
        <w:rPr>
          <w:rFonts w:ascii="PT Astra Serif" w:hAnsi="PT Astra Serif"/>
          <w:sz w:val="28"/>
          <w:szCs w:val="28"/>
          <w:u w:val="single"/>
        </w:rPr>
        <w:t>1</w:t>
      </w:r>
      <w:r w:rsidR="0061172C" w:rsidRPr="00154032">
        <w:rPr>
          <w:rFonts w:ascii="PT Astra Serif" w:hAnsi="PT Astra Serif"/>
          <w:sz w:val="28"/>
          <w:szCs w:val="28"/>
          <w:u w:val="single"/>
        </w:rPr>
        <w:t>91</w:t>
      </w:r>
      <w:r w:rsidR="00FF2A2B" w:rsidRPr="008F4BE3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295117">
      <w:pPr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295117">
      <w:pPr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295117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295117">
      <w:pPr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05A7C29B" w:rsidR="00F457FA" w:rsidRPr="00845A28" w:rsidRDefault="00D879C8" w:rsidP="00295117">
      <w:pPr>
        <w:pStyle w:val="2"/>
        <w:spacing w:line="240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внесению изменений в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проект планировки и межевания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территории земельного участка для размещения жилых до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мов переменной этажности, объектов общественного, коммунального назначения и транспортной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инф</w:t>
      </w:r>
      <w:r w:rsidR="0061172C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раструктуры по улице </w:t>
      </w:r>
      <w:r w:rsidR="0061172C" w:rsidRPr="00B33C73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Герцена, 5е в рабочем поселке Южный города Барнаула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295117">
      <w:pPr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295117">
      <w:pPr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57C15FE3" w:rsidR="00845A28" w:rsidRPr="00845A28" w:rsidRDefault="00C0736D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40359F">
        <w:rPr>
          <w:rFonts w:ascii="PT Astra Serif" w:hAnsi="PT Astra Serif"/>
          <w:sz w:val="28"/>
          <w:szCs w:val="28"/>
          <w:u w:val="single"/>
        </w:rPr>
        <w:t xml:space="preserve">по внесению изменений в проект </w:t>
      </w:r>
      <w:r w:rsidR="0061172C">
        <w:rPr>
          <w:rFonts w:ascii="PT Astra Serif" w:hAnsi="PT Astra Serif"/>
          <w:sz w:val="28"/>
          <w:szCs w:val="28"/>
          <w:u w:val="single"/>
        </w:rPr>
        <w:t>планировки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CA55370" w:rsidR="00845A28" w:rsidRPr="00845A28" w:rsidRDefault="00906B0F" w:rsidP="00295117">
      <w:pPr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</w:p>
    <w:p w14:paraId="0B49C367" w14:textId="7A6BA61E" w:rsidR="00845A28" w:rsidRDefault="0061172C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межевания территории земельного участка для размещения жилых домов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40359F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3A65A11C" w14:textId="53099BD3" w:rsidR="00E71CDD" w:rsidRDefault="0061172C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переменной этажности</w:t>
      </w:r>
      <w:r w:rsidR="00F47528">
        <w:rPr>
          <w:rFonts w:ascii="PT Astra Serif" w:hAnsi="PT Astra Serif"/>
          <w:spacing w:val="-2"/>
          <w:sz w:val="28"/>
          <w:szCs w:val="28"/>
          <w:u w:val="single"/>
        </w:rPr>
        <w:t>,</w:t>
      </w: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объектов общественного, коммунального назначения</w:t>
      </w:r>
    </w:p>
    <w:p w14:paraId="77C9141B" w14:textId="7BC095C1" w:rsidR="00E71CDD" w:rsidRDefault="0040359F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о целес</w:t>
      </w:r>
      <w:r>
        <w:rPr>
          <w:rFonts w:ascii="PT Astra Serif" w:hAnsi="PT Astra Serif"/>
          <w:sz w:val="20"/>
          <w:szCs w:val="20"/>
        </w:rPr>
        <w:t xml:space="preserve">ообразности </w:t>
      </w:r>
      <w:r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560F59A4" w14:textId="27778DD2" w:rsidR="0040359F" w:rsidRDefault="0061172C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>и транспортной инфраструктуры по улице Герцена, 5е</w:t>
      </w:r>
    </w:p>
    <w:p w14:paraId="53633784" w14:textId="5E735CCC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proofErr w:type="gramStart"/>
      <w:r w:rsidRPr="00845A28">
        <w:rPr>
          <w:rFonts w:ascii="PT Astra Serif" w:hAnsi="PT Astra Serif"/>
          <w:sz w:val="20"/>
          <w:szCs w:val="20"/>
        </w:rPr>
        <w:t>внесенных</w:t>
      </w:r>
      <w:proofErr w:type="gramEnd"/>
      <w:r w:rsidRPr="00845A28">
        <w:rPr>
          <w:rFonts w:ascii="PT Astra Serif" w:hAnsi="PT Astra Serif"/>
          <w:sz w:val="20"/>
          <w:szCs w:val="20"/>
        </w:rPr>
        <w:t xml:space="preserve"> участниками</w:t>
      </w:r>
    </w:p>
    <w:p w14:paraId="1AE6BB92" w14:textId="7F967672" w:rsidR="0040359F" w:rsidRDefault="0061172C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в рабочем поселке </w:t>
      </w:r>
      <w:proofErr w:type="gramStart"/>
      <w:r>
        <w:rPr>
          <w:rFonts w:ascii="PT Astra Serif" w:hAnsi="PT Astra Serif"/>
          <w:spacing w:val="-2"/>
          <w:sz w:val="28"/>
          <w:szCs w:val="28"/>
          <w:u w:val="single"/>
        </w:rPr>
        <w:t>Южный</w:t>
      </w:r>
      <w:proofErr w:type="gramEnd"/>
      <w:r>
        <w:rPr>
          <w:rFonts w:ascii="PT Astra Serif" w:hAnsi="PT Astra Serif"/>
          <w:spacing w:val="-2"/>
          <w:sz w:val="28"/>
          <w:szCs w:val="28"/>
          <w:u w:val="single"/>
        </w:rPr>
        <w:t xml:space="preserve"> города Барнаула</w:t>
      </w:r>
      <w:r w:rsidR="0040359F">
        <w:rPr>
          <w:rFonts w:ascii="PT Astra Serif" w:hAnsi="PT Astra Serif"/>
          <w:spacing w:val="-2"/>
          <w:sz w:val="28"/>
          <w:szCs w:val="28"/>
          <w:u w:val="single"/>
        </w:rPr>
        <w:t>,</w:t>
      </w:r>
    </w:p>
    <w:p w14:paraId="14D4B125" w14:textId="7A58F387" w:rsidR="0040359F" w:rsidRDefault="0040359F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78153FF9" w14:textId="24DDE78E" w:rsidR="00E71CDD" w:rsidRDefault="00295117" w:rsidP="00295117">
      <w:pPr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6D05F192" w14:textId="768DB842" w:rsidR="00E71CDD" w:rsidRDefault="00295117" w:rsidP="00295117">
      <w:pPr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295117">
      <w:pPr>
        <w:widowControl w:val="0"/>
        <w:autoSpaceDE w:val="0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2541A516" w:rsidR="007C2CB2" w:rsidRPr="00845A28" w:rsidRDefault="000A0166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>Председатель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4B87EB9" w:rsidR="007C2CB2" w:rsidRPr="00845A28" w:rsidRDefault="007C2CB2" w:rsidP="00295117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5A2464" w:rsidRPr="00845A28">
        <w:rPr>
          <w:rFonts w:ascii="PT Astra Serif" w:hAnsi="PT Astra Serif" w:cs="Times New Roman CYR"/>
          <w:sz w:val="28"/>
          <w:szCs w:val="28"/>
        </w:rPr>
        <w:t xml:space="preserve">       </w:t>
      </w:r>
      <w:r w:rsidR="000A0166" w:rsidRPr="00845A28">
        <w:rPr>
          <w:rFonts w:ascii="PT Astra Serif" w:hAnsi="PT Astra Serif" w:cs="Times New Roman CYR"/>
          <w:sz w:val="28"/>
          <w:szCs w:val="28"/>
        </w:rPr>
        <w:t xml:space="preserve">       Р.А. </w:t>
      </w:r>
      <w:proofErr w:type="spellStart"/>
      <w:r w:rsidR="000A0166" w:rsidRPr="00845A28">
        <w:rPr>
          <w:rFonts w:ascii="PT Astra Serif" w:hAnsi="PT Astra Serif" w:cs="Times New Roman CYR"/>
          <w:sz w:val="28"/>
          <w:szCs w:val="28"/>
        </w:rPr>
        <w:t>Тасюк</w:t>
      </w:r>
      <w:proofErr w:type="spellEnd"/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  <w:bookmarkStart w:id="0" w:name="_GoBack"/>
      <w:bookmarkEnd w:id="0"/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A4ADD83" w14:textId="77777777" w:rsidR="0061172C" w:rsidRDefault="0061172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EF017" w14:textId="77777777" w:rsidR="00131670" w:rsidRPr="00845A28" w:rsidRDefault="0013167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426660" w14:textId="75408F6C" w:rsidR="00E97281" w:rsidRPr="00154032" w:rsidRDefault="000A0166" w:rsidP="00D643DD">
      <w:pPr>
        <w:widowControl w:val="0"/>
        <w:autoSpaceDE w:val="0"/>
        <w:jc w:val="right"/>
        <w:rPr>
          <w:rFonts w:ascii="PT Astra Serif" w:hAnsi="PT Astra Serif" w:cs="Times New Roman CYR"/>
          <w:color w:val="FFFFFF" w:themeColor="background1"/>
          <w:sz w:val="28"/>
          <w:szCs w:val="28"/>
        </w:rPr>
      </w:pPr>
      <w:r w:rsidRPr="00154032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_________________Е.М. Ломакина</w:t>
      </w:r>
    </w:p>
    <w:p w14:paraId="355E646A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13F13CC" w14:textId="77777777" w:rsidR="00E97281" w:rsidRPr="00845A28" w:rsidRDefault="00E97281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EED37C1" w14:textId="77777777" w:rsidR="000E12BC" w:rsidRPr="00845A28" w:rsidRDefault="000E12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6A64A588" w:rsidR="008C08CA" w:rsidRPr="00845A28" w:rsidRDefault="008C08CA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________________Е.Н. </w:t>
      </w:r>
      <w:proofErr w:type="spellStart"/>
      <w:r w:rsidRPr="00845A28">
        <w:rPr>
          <w:rFonts w:ascii="PT Astra Serif" w:hAnsi="PT Astra Serif" w:cs="Times New Roman CYR"/>
          <w:sz w:val="28"/>
          <w:szCs w:val="28"/>
        </w:rPr>
        <w:t>Кудашкина</w:t>
      </w:r>
      <w:proofErr w:type="spellEnd"/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032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172C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96B"/>
    <w:rsid w:val="00A10700"/>
    <w:rsid w:val="00A16604"/>
    <w:rsid w:val="00A243E1"/>
    <w:rsid w:val="00A248F2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D04BBB"/>
    <w:rsid w:val="00D14D5F"/>
    <w:rsid w:val="00D2044F"/>
    <w:rsid w:val="00D20495"/>
    <w:rsid w:val="00D260CF"/>
    <w:rsid w:val="00D2678E"/>
    <w:rsid w:val="00D3010D"/>
    <w:rsid w:val="00D344FD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E72AA-B8AD-46B3-BFE0-BF04A1764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188</cp:revision>
  <cp:lastPrinted>2025-07-31T09:38:00Z</cp:lastPrinted>
  <dcterms:created xsi:type="dcterms:W3CDTF">2023-07-05T09:19:00Z</dcterms:created>
  <dcterms:modified xsi:type="dcterms:W3CDTF">2025-10-13T01:41:00Z</dcterms:modified>
</cp:coreProperties>
</file>