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AD" w:rsidRDefault="00A029A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29AD" w:rsidRDefault="00A029AD">
      <w:pPr>
        <w:pStyle w:val="ConsPlusNormal"/>
        <w:jc w:val="both"/>
        <w:outlineLvl w:val="0"/>
      </w:pPr>
    </w:p>
    <w:p w:rsidR="00A029AD" w:rsidRDefault="00A029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029AD" w:rsidRDefault="00A029AD">
      <w:pPr>
        <w:pStyle w:val="ConsPlusTitle"/>
        <w:jc w:val="center"/>
      </w:pPr>
    </w:p>
    <w:p w:rsidR="00A029AD" w:rsidRDefault="00A029AD">
      <w:pPr>
        <w:pStyle w:val="ConsPlusTitle"/>
        <w:jc w:val="center"/>
      </w:pPr>
      <w:r>
        <w:t>ПОСТАНОВЛЕНИЕ</w:t>
      </w:r>
    </w:p>
    <w:p w:rsidR="00A029AD" w:rsidRDefault="00A029AD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декабря 2014 г. N 1300</w:t>
      </w:r>
    </w:p>
    <w:p w:rsidR="00A029AD" w:rsidRDefault="00A029AD">
      <w:pPr>
        <w:pStyle w:val="ConsPlusTitle"/>
        <w:jc w:val="center"/>
      </w:pPr>
    </w:p>
    <w:p w:rsidR="00A029AD" w:rsidRDefault="00A029AD">
      <w:pPr>
        <w:pStyle w:val="ConsPlusTitle"/>
        <w:jc w:val="center"/>
      </w:pPr>
      <w:r>
        <w:t>ОБ УТВЕРЖДЕНИИ ПЕРЕЧНЯ</w:t>
      </w:r>
    </w:p>
    <w:p w:rsidR="00A029AD" w:rsidRDefault="00A029AD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A029AD" w:rsidRDefault="00A029AD">
      <w:pPr>
        <w:pStyle w:val="ConsPlusTitle"/>
        <w:jc w:val="center"/>
      </w:pPr>
      <w:r>
        <w:t>НА ЗЕМЛЯХ ИЛИ ЗЕМЕЛЬНЫХ УЧАСТКАХ, НАХОДЯЩИХСЯ</w:t>
      </w:r>
    </w:p>
    <w:p w:rsidR="00A029AD" w:rsidRDefault="00A029AD">
      <w:pPr>
        <w:pStyle w:val="ConsPlusTitle"/>
        <w:jc w:val="center"/>
      </w:pPr>
      <w:r>
        <w:t>В ГОСУДАРСТВЕННОЙ ИЛИ МУНИЦИПАЛЬНОЙ СОБСТВЕННОСТИ,</w:t>
      </w:r>
    </w:p>
    <w:p w:rsidR="00A029AD" w:rsidRDefault="00A029AD">
      <w:pPr>
        <w:pStyle w:val="ConsPlusTitle"/>
        <w:jc w:val="center"/>
      </w:pPr>
      <w:r>
        <w:t>БЕЗ ПРЕДОСТАВЛЕНИЯ ЗЕМЕЛЬНЫХ УЧАСТКОВ</w:t>
      </w:r>
    </w:p>
    <w:p w:rsidR="00A029AD" w:rsidRDefault="00A029AD">
      <w:pPr>
        <w:pStyle w:val="ConsPlusTitle"/>
        <w:jc w:val="center"/>
      </w:pPr>
      <w:r>
        <w:t>И УСТАНОВЛЕНИЯ СЕРВИТУТОВ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9AD" w:rsidRDefault="00A029A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30.04.2016 </w:t>
            </w:r>
            <w:hyperlink r:id="rId5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30.06.2018 </w:t>
            </w:r>
            <w:hyperlink r:id="rId6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7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 xml:space="preserve">, от 22.09.2022 </w:t>
            </w:r>
            <w:hyperlink r:id="rId8">
              <w:r>
                <w:rPr>
                  <w:color w:val="0000FF"/>
                </w:rPr>
                <w:t>N 1674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26.10.2022 </w:t>
            </w:r>
            <w:hyperlink r:id="rId9">
              <w:r>
                <w:rPr>
                  <w:color w:val="0000FF"/>
                </w:rPr>
                <w:t>N 1904</w:t>
              </w:r>
            </w:hyperlink>
            <w:r>
              <w:rPr>
                <w:color w:val="392C69"/>
              </w:rPr>
              <w:t xml:space="preserve">, от 21.03.2023 </w:t>
            </w:r>
            <w:hyperlink r:id="rId10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14.12.2023 </w:t>
            </w:r>
            <w:hyperlink r:id="rId11">
              <w:r>
                <w:rPr>
                  <w:color w:val="0000FF"/>
                </w:rPr>
                <w:t>N 2147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06.03.2024 </w:t>
            </w:r>
            <w:hyperlink r:id="rId12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24.06.2024 </w:t>
            </w:r>
            <w:hyperlink r:id="rId13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02.10.2025 </w:t>
            </w:r>
            <w:hyperlink r:id="rId14">
              <w:r>
                <w:rPr>
                  <w:color w:val="0000FF"/>
                </w:rPr>
                <w:t>N 1521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02.02.2026 </w:t>
            </w:r>
            <w:hyperlink r:id="rId15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10.02.2026 </w:t>
            </w:r>
            <w:hyperlink r:id="rId1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jc w:val="center"/>
      </w:pPr>
    </w:p>
    <w:p w:rsidR="00A029AD" w:rsidRDefault="00A029AD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2015 г.</w:t>
      </w: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right"/>
      </w:pPr>
      <w:r>
        <w:t>Председатель Правительства</w:t>
      </w:r>
    </w:p>
    <w:p w:rsidR="00A029AD" w:rsidRDefault="00A029AD">
      <w:pPr>
        <w:pStyle w:val="ConsPlusNormal"/>
        <w:jc w:val="right"/>
      </w:pPr>
      <w:r>
        <w:t>Российской Федерации</w:t>
      </w:r>
    </w:p>
    <w:p w:rsidR="00A029AD" w:rsidRDefault="00A029AD">
      <w:pPr>
        <w:pStyle w:val="ConsPlusNormal"/>
        <w:jc w:val="right"/>
      </w:pPr>
      <w:r>
        <w:t>Д.МЕДВЕДЕВ</w:t>
      </w: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Normal"/>
        <w:jc w:val="right"/>
        <w:outlineLvl w:val="0"/>
      </w:pPr>
      <w:r>
        <w:t>Утвержден</w:t>
      </w:r>
    </w:p>
    <w:p w:rsidR="00A029AD" w:rsidRDefault="00A029AD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A029AD" w:rsidRDefault="00A029AD">
      <w:pPr>
        <w:pStyle w:val="ConsPlusNormal"/>
        <w:jc w:val="right"/>
      </w:pPr>
      <w:r>
        <w:t>Российской Федерации</w:t>
      </w:r>
    </w:p>
    <w:p w:rsidR="00A029AD" w:rsidRDefault="00A029AD">
      <w:pPr>
        <w:pStyle w:val="ConsPlusNormal"/>
        <w:jc w:val="right"/>
      </w:pPr>
      <w:proofErr w:type="gramStart"/>
      <w:r>
        <w:t>от</w:t>
      </w:r>
      <w:proofErr w:type="gramEnd"/>
      <w:r>
        <w:t xml:space="preserve"> 3 декабря 2014 г. N 1300</w:t>
      </w:r>
    </w:p>
    <w:p w:rsidR="00A029AD" w:rsidRDefault="00A029AD">
      <w:pPr>
        <w:pStyle w:val="ConsPlusNormal"/>
        <w:jc w:val="both"/>
      </w:pPr>
    </w:p>
    <w:p w:rsidR="00A029AD" w:rsidRDefault="00A029AD">
      <w:pPr>
        <w:pStyle w:val="ConsPlusTitle"/>
        <w:jc w:val="center"/>
      </w:pPr>
      <w:bookmarkStart w:id="0" w:name="P36"/>
      <w:bookmarkEnd w:id="0"/>
      <w:r>
        <w:t>ПЕРЕЧЕНЬ</w:t>
      </w:r>
    </w:p>
    <w:p w:rsidR="00A029AD" w:rsidRDefault="00A029AD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A029AD" w:rsidRDefault="00A029AD">
      <w:pPr>
        <w:pStyle w:val="ConsPlusTitle"/>
        <w:jc w:val="center"/>
      </w:pPr>
      <w:r>
        <w:t>НА ЗЕМЛЯХ ИЛИ ЗЕМЕЛЬНЫХ УЧАСТКАХ, НАХОДЯЩИХСЯ</w:t>
      </w:r>
    </w:p>
    <w:p w:rsidR="00A029AD" w:rsidRDefault="00A029AD">
      <w:pPr>
        <w:pStyle w:val="ConsPlusTitle"/>
        <w:jc w:val="center"/>
      </w:pPr>
      <w:r>
        <w:t>В ГОСУДАРСТВЕННОЙ ИЛИ МУНИЦИПАЛЬНОЙ СОБСТВЕННОСТИ,</w:t>
      </w:r>
    </w:p>
    <w:p w:rsidR="00A029AD" w:rsidRDefault="00A029AD">
      <w:pPr>
        <w:pStyle w:val="ConsPlusTitle"/>
        <w:jc w:val="center"/>
      </w:pPr>
      <w:r>
        <w:t>БЕЗ ПРЕДОСТАВЛЕНИЯ ЗЕМЕЛЬНЫХ УЧАСТКОВ</w:t>
      </w:r>
    </w:p>
    <w:p w:rsidR="00A029AD" w:rsidRDefault="00A029AD">
      <w:pPr>
        <w:pStyle w:val="ConsPlusTitle"/>
        <w:jc w:val="center"/>
      </w:pPr>
      <w:r>
        <w:t>И УСТАНОВЛЕНИЯ СЕРВИТУТОВ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9AD" w:rsidRDefault="00A029A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30.04.2016 </w:t>
            </w:r>
            <w:hyperlink r:id="rId18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30.06.2018 </w:t>
            </w:r>
            <w:hyperlink r:id="rId19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20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 xml:space="preserve">, от 22.09.2022 </w:t>
            </w:r>
            <w:hyperlink r:id="rId21">
              <w:r>
                <w:rPr>
                  <w:color w:val="0000FF"/>
                </w:rPr>
                <w:t>N 1674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26.10.2022 </w:t>
            </w:r>
            <w:hyperlink r:id="rId22">
              <w:r>
                <w:rPr>
                  <w:color w:val="0000FF"/>
                </w:rPr>
                <w:t>N 1904</w:t>
              </w:r>
            </w:hyperlink>
            <w:r>
              <w:rPr>
                <w:color w:val="392C69"/>
              </w:rPr>
              <w:t xml:space="preserve">, от 21.03.2023 </w:t>
            </w:r>
            <w:hyperlink r:id="rId23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14.12.2023 </w:t>
            </w:r>
            <w:hyperlink r:id="rId24">
              <w:r>
                <w:rPr>
                  <w:color w:val="0000FF"/>
                </w:rPr>
                <w:t>N 2147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06.03.2024 </w:t>
            </w:r>
            <w:hyperlink r:id="rId25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24.06.2024 </w:t>
            </w:r>
            <w:hyperlink r:id="rId26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02.10.2025 </w:t>
            </w:r>
            <w:hyperlink r:id="rId27">
              <w:r>
                <w:rPr>
                  <w:color w:val="0000FF"/>
                </w:rPr>
                <w:t>N 1521</w:t>
              </w:r>
            </w:hyperlink>
            <w:r>
              <w:rPr>
                <w:color w:val="392C69"/>
              </w:rPr>
              <w:t>,</w:t>
            </w:r>
          </w:p>
          <w:p w:rsidR="00A029AD" w:rsidRDefault="00A02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02.02.2026 </w:t>
            </w:r>
            <w:hyperlink r:id="rId28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10.02.2026 </w:t>
            </w:r>
            <w:hyperlink r:id="rId29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1 применяется с учетом особенностей, установленных ст. 9 Федерального закона от 01.04.2020 N 69-ФЗ (</w:t>
            </w:r>
            <w:hyperlink r:id="rId30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2 применяется с учетом особенностей, установленных ст. 9 Федерального закона от 01.04.2020 N 69-ФЗ (</w:t>
            </w:r>
            <w:hyperlink r:id="rId31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2. Водопроводы и водоводы всех видов,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3 применяется с учетом особенностей, установленных ст. 9 Федерального закона от 01.04.2020 N 69-ФЗ (</w:t>
            </w:r>
            <w:hyperlink r:id="rId32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4 применяется с учетом особенностей, установленных ст. 9 Федерального закона от 01.04.2020 N 69-ФЗ (</w:t>
            </w:r>
            <w:hyperlink r:id="rId33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30.06.2018 N 765)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4(1) применяется с учетом особенностей, установленных ст. 9 Федерального закона от 01.04.2020 N 69-ФЗ (</w:t>
            </w: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4(1)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30.06.2018 N 765)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 xml:space="preserve">П. 5 применяется с учетом особенностей, установленных ст. 9 Федерального закона от 01.04.2020 </w:t>
            </w:r>
            <w:r>
              <w:rPr>
                <w:color w:val="392C69"/>
              </w:rPr>
              <w:lastRenderedPageBreak/>
              <w:t>N 69-ФЗ (</w:t>
            </w:r>
            <w:hyperlink r:id="rId37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lastRenderedPageBreak/>
        <w:t>5.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7 применяется с учетом особенностей, установленных ст. 9 Федерального закона от 01.04.2020 N 69-ФЗ (</w:t>
            </w:r>
            <w:hyperlink r:id="rId38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8.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21.03.2023 N 440)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9 применяется с учетом особенностей, установленных ст. 9 Федерального закона от 01.04.2020 N 69-ФЗ (</w:t>
            </w: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9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11 применяется с учетом особенностей, установленных ст. 9 Федерального закона от 01.04.2020 N 69-ФЗ (</w:t>
            </w:r>
            <w:hyperlink r:id="rId42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11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12 применяется с учетом особенностей, установленных ст. 9 Федерального закона от 01.04.2020 N 69-ФЗ (</w:t>
            </w:r>
            <w:hyperlink r:id="rId44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12. Проезды, в том числе вдольтрассовые, и подъездные дороги,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lastRenderedPageBreak/>
        <w:t>13. Пожарные водоемы и места сосредоточения средств пожаротушения.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14 применяется с учетом особенностей, установленных ст. 9 Федерального закона от 01.04.2020 N 69-ФЗ (</w:t>
            </w:r>
            <w:hyperlink r:id="rId45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14. Пруды-испарители.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16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17. Пункты весового контроля автомобилей,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17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18. 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18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19. Нестационарные объекты для оказания услуг общественного питания (кафе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21.03.2023 </w:t>
      </w:r>
      <w:hyperlink r:id="rId50">
        <w:r>
          <w:rPr>
            <w:color w:val="0000FF"/>
          </w:rPr>
          <w:t>N 440</w:t>
        </w:r>
      </w:hyperlink>
      <w:r>
        <w:t xml:space="preserve">, от 02.10.2025 </w:t>
      </w:r>
      <w:hyperlink r:id="rId51">
        <w:r>
          <w:rPr>
            <w:color w:val="0000FF"/>
          </w:rPr>
          <w:t>N 1521</w:t>
        </w:r>
      </w:hyperlink>
      <w:r>
        <w:t>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20. Лодочные станции,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20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21.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21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22. Пункты и места приема (сбора) вторичного сырья и вторичных ресурсов,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22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24.06.2024 N 850)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23. Передвижные цирки, передвижные зоопарки и передвижные луна-парки.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23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 xml:space="preserve">24. 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</w:t>
      </w:r>
      <w:r>
        <w:lastRenderedPageBreak/>
        <w:t>палаток и лотков.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24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21.03.2023 N 440)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25. 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25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14.12.2023 N 2147)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26. Спортивные и детские площадки.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26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27. Площадки для дрессировки собак, площадки для выгула собак, а также голубятни.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27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28. Платежные терминалы для оплаты услуг и штрафов.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28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29. Общественные туалеты нестационарного типа.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29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30. Зарядные станции (терминалы) для электротранспорта.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30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A029AD" w:rsidRDefault="00A02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9AD" w:rsidRDefault="00A029AD">
            <w:pPr>
              <w:pStyle w:val="ConsPlusNormal"/>
              <w:jc w:val="both"/>
            </w:pPr>
            <w:r>
              <w:rPr>
                <w:color w:val="392C69"/>
              </w:rPr>
              <w:t>П. 31 применяется с учетом особенностей, установленных ст. 9 Федерального закона от 01.04.2020 N 69-ФЗ (</w:t>
            </w:r>
            <w:hyperlink r:id="rId64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9AD" w:rsidRDefault="00A029AD">
            <w:pPr>
              <w:pStyle w:val="ConsPlusNormal"/>
            </w:pPr>
          </w:p>
        </w:tc>
      </w:tr>
    </w:tbl>
    <w:p w:rsidR="00A029AD" w:rsidRDefault="00A029AD">
      <w:pPr>
        <w:pStyle w:val="ConsPlusNormal"/>
        <w:spacing w:before="280"/>
        <w:ind w:firstLine="540"/>
        <w:jc w:val="both"/>
      </w:pPr>
      <w: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31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12.11.2020 N 1816)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31(1). Площадки для размещения строительной техники и грузов для осуществления капитального или текущего ремонта объектов капитального строительства.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31(1)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21.03.2023 N 440)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32. 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32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22.09.2022 N 1674)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центры.</w:t>
      </w:r>
    </w:p>
    <w:p w:rsidR="00A029AD" w:rsidRDefault="00A029AD">
      <w:pPr>
        <w:pStyle w:val="ConsPlusNormal"/>
        <w:jc w:val="both"/>
      </w:pPr>
      <w:r>
        <w:lastRenderedPageBreak/>
        <w:t>(</w:t>
      </w:r>
      <w:proofErr w:type="gramStart"/>
      <w:r>
        <w:t>п.</w:t>
      </w:r>
      <w:proofErr w:type="gramEnd"/>
      <w:r>
        <w:t xml:space="preserve"> 33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26.10.2022 N 1904)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34. Технические средства,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34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21.03.2023 N 440)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34(1). Объекты, необходимые для организации пограничного, таможенного и иных видов контроля, осуществляемого в пунктах пропуска через государственную границу Российской Федерации, а также для функционирования и эксплуатации пунктов пропуска через государственную границу Российской Федерации и мест пересечения государственной границы Российской Федерации,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34(1)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02.02.2026 N 84)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35. 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35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06.03.2024 N 269)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36. Контейнерная площадка для накопления твердых коммунальных отходов.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36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24.06.2024 N 850)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37. Временные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37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02.10.2025 N 1521)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38. Площадка, оборудованная для хранения снежных масс в зимний период.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38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02.10.2025 N 1521)</w:t>
      </w:r>
    </w:p>
    <w:p w:rsidR="00A029AD" w:rsidRDefault="00A029AD">
      <w:pPr>
        <w:pStyle w:val="ConsPlusNormal"/>
        <w:spacing w:before="220"/>
        <w:ind w:firstLine="540"/>
        <w:jc w:val="both"/>
      </w:pPr>
      <w:r>
        <w:t>39. Канава дренажная.</w:t>
      </w:r>
    </w:p>
    <w:p w:rsidR="00A029AD" w:rsidRDefault="00A029A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39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10.02.2026 N 109)</w:t>
      </w:r>
    </w:p>
    <w:p w:rsidR="00A029AD" w:rsidRDefault="00A029AD">
      <w:pPr>
        <w:pStyle w:val="ConsPlusNormal"/>
        <w:ind w:firstLine="540"/>
        <w:jc w:val="both"/>
      </w:pPr>
    </w:p>
    <w:p w:rsidR="00A029AD" w:rsidRDefault="00A029AD">
      <w:pPr>
        <w:pStyle w:val="ConsPlusNormal"/>
        <w:ind w:firstLine="540"/>
        <w:jc w:val="both"/>
      </w:pPr>
    </w:p>
    <w:p w:rsidR="00A029AD" w:rsidRDefault="00A029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A9F" w:rsidRDefault="00E12A9F">
      <w:bookmarkStart w:id="1" w:name="_GoBack"/>
      <w:bookmarkEnd w:id="1"/>
    </w:p>
    <w:sectPr w:rsidR="00E12A9F" w:rsidSect="0028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D"/>
    <w:rsid w:val="00A029AD"/>
    <w:rsid w:val="00E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F4002-6B53-4AD6-9F0A-BC21791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9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9766&amp;dst=100005" TargetMode="External"/><Relationship Id="rId18" Type="http://schemas.openxmlformats.org/officeDocument/2006/relationships/hyperlink" Target="https://login.consultant.ru/link/?req=doc&amp;base=RZR&amp;n=197595&amp;dst=100005" TargetMode="External"/><Relationship Id="rId26" Type="http://schemas.openxmlformats.org/officeDocument/2006/relationships/hyperlink" Target="https://login.consultant.ru/link/?req=doc&amp;base=RZR&amp;n=479766&amp;dst=100005" TargetMode="External"/><Relationship Id="rId39" Type="http://schemas.openxmlformats.org/officeDocument/2006/relationships/hyperlink" Target="https://login.consultant.ru/link/?req=doc&amp;base=RZR&amp;n=442646&amp;dst=100009" TargetMode="External"/><Relationship Id="rId21" Type="http://schemas.openxmlformats.org/officeDocument/2006/relationships/hyperlink" Target="https://login.consultant.ru/link/?req=doc&amp;base=RZR&amp;n=427452&amp;dst=100005" TargetMode="External"/><Relationship Id="rId34" Type="http://schemas.openxmlformats.org/officeDocument/2006/relationships/hyperlink" Target="https://login.consultant.ru/link/?req=doc&amp;base=RZR&amp;n=301575&amp;dst=100009" TargetMode="External"/><Relationship Id="rId42" Type="http://schemas.openxmlformats.org/officeDocument/2006/relationships/hyperlink" Target="https://login.consultant.ru/link/?req=doc&amp;base=RZR&amp;n=512540&amp;dst=100131" TargetMode="External"/><Relationship Id="rId47" Type="http://schemas.openxmlformats.org/officeDocument/2006/relationships/hyperlink" Target="https://login.consultant.ru/link/?req=doc&amp;base=RZR&amp;n=197595&amp;dst=100014" TargetMode="External"/><Relationship Id="rId50" Type="http://schemas.openxmlformats.org/officeDocument/2006/relationships/hyperlink" Target="https://login.consultant.ru/link/?req=doc&amp;base=RZR&amp;n=442646&amp;dst=100010" TargetMode="External"/><Relationship Id="rId55" Type="http://schemas.openxmlformats.org/officeDocument/2006/relationships/hyperlink" Target="https://login.consultant.ru/link/?req=doc&amp;base=RZR&amp;n=479766&amp;dst=100006" TargetMode="External"/><Relationship Id="rId63" Type="http://schemas.openxmlformats.org/officeDocument/2006/relationships/hyperlink" Target="https://login.consultant.ru/link/?req=doc&amp;base=RZR&amp;n=197595&amp;dst=100027" TargetMode="External"/><Relationship Id="rId68" Type="http://schemas.openxmlformats.org/officeDocument/2006/relationships/hyperlink" Target="https://login.consultant.ru/link/?req=doc&amp;base=RZR&amp;n=430161&amp;dst=10000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524664&amp;dst=100008" TargetMode="External"/><Relationship Id="rId71" Type="http://schemas.openxmlformats.org/officeDocument/2006/relationships/hyperlink" Target="https://login.consultant.ru/link/?req=doc&amp;base=RZR&amp;n=47176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6371&amp;dst=100005" TargetMode="External"/><Relationship Id="rId29" Type="http://schemas.openxmlformats.org/officeDocument/2006/relationships/hyperlink" Target="https://login.consultant.ru/link/?req=doc&amp;base=RZR&amp;n=526371&amp;dst=100005" TargetMode="External"/><Relationship Id="rId11" Type="http://schemas.openxmlformats.org/officeDocument/2006/relationships/hyperlink" Target="https://login.consultant.ru/link/?req=doc&amp;base=RZR&amp;n=464594&amp;dst=100005" TargetMode="External"/><Relationship Id="rId24" Type="http://schemas.openxmlformats.org/officeDocument/2006/relationships/hyperlink" Target="https://login.consultant.ru/link/?req=doc&amp;base=RZR&amp;n=464594&amp;dst=100005" TargetMode="External"/><Relationship Id="rId32" Type="http://schemas.openxmlformats.org/officeDocument/2006/relationships/hyperlink" Target="https://login.consultant.ru/link/?req=doc&amp;base=RZR&amp;n=512540&amp;dst=100131" TargetMode="External"/><Relationship Id="rId37" Type="http://schemas.openxmlformats.org/officeDocument/2006/relationships/hyperlink" Target="https://login.consultant.ru/link/?req=doc&amp;base=RZR&amp;n=512540&amp;dst=100131" TargetMode="External"/><Relationship Id="rId40" Type="http://schemas.openxmlformats.org/officeDocument/2006/relationships/hyperlink" Target="https://login.consultant.ru/link/?req=doc&amp;base=RZR&amp;n=512540&amp;dst=100131" TargetMode="External"/><Relationship Id="rId45" Type="http://schemas.openxmlformats.org/officeDocument/2006/relationships/hyperlink" Target="https://login.consultant.ru/link/?req=doc&amp;base=RZR&amp;n=512540&amp;dst=100131" TargetMode="External"/><Relationship Id="rId53" Type="http://schemas.openxmlformats.org/officeDocument/2006/relationships/hyperlink" Target="https://login.consultant.ru/link/?req=doc&amp;base=RZR&amp;n=197595&amp;dst=100018" TargetMode="External"/><Relationship Id="rId58" Type="http://schemas.openxmlformats.org/officeDocument/2006/relationships/hyperlink" Target="https://login.consultant.ru/link/?req=doc&amp;base=RZR&amp;n=464594&amp;dst=100005" TargetMode="External"/><Relationship Id="rId66" Type="http://schemas.openxmlformats.org/officeDocument/2006/relationships/hyperlink" Target="https://login.consultant.ru/link/?req=doc&amp;base=RZR&amp;n=442646&amp;dst=100014" TargetMode="External"/><Relationship Id="rId74" Type="http://schemas.openxmlformats.org/officeDocument/2006/relationships/hyperlink" Target="https://login.consultant.ru/link/?req=doc&amp;base=RZR&amp;n=515815&amp;dst=100012" TargetMode="External"/><Relationship Id="rId5" Type="http://schemas.openxmlformats.org/officeDocument/2006/relationships/hyperlink" Target="https://login.consultant.ru/link/?req=doc&amp;base=RZR&amp;n=197595&amp;dst=100005" TargetMode="External"/><Relationship Id="rId15" Type="http://schemas.openxmlformats.org/officeDocument/2006/relationships/hyperlink" Target="https://login.consultant.ru/link/?req=doc&amp;base=RZR&amp;n=525695&amp;dst=100005" TargetMode="External"/><Relationship Id="rId23" Type="http://schemas.openxmlformats.org/officeDocument/2006/relationships/hyperlink" Target="https://login.consultant.ru/link/?req=doc&amp;base=RZR&amp;n=442646&amp;dst=100005" TargetMode="External"/><Relationship Id="rId28" Type="http://schemas.openxmlformats.org/officeDocument/2006/relationships/hyperlink" Target="https://login.consultant.ru/link/?req=doc&amp;base=RZR&amp;n=525695&amp;dst=100005" TargetMode="External"/><Relationship Id="rId36" Type="http://schemas.openxmlformats.org/officeDocument/2006/relationships/hyperlink" Target="https://login.consultant.ru/link/?req=doc&amp;base=RZR&amp;n=301575&amp;dst=100011" TargetMode="External"/><Relationship Id="rId49" Type="http://schemas.openxmlformats.org/officeDocument/2006/relationships/hyperlink" Target="https://login.consultant.ru/link/?req=doc&amp;base=RZR&amp;n=524664&amp;dst=100043" TargetMode="External"/><Relationship Id="rId57" Type="http://schemas.openxmlformats.org/officeDocument/2006/relationships/hyperlink" Target="https://login.consultant.ru/link/?req=doc&amp;base=RZR&amp;n=442646&amp;dst=100012" TargetMode="External"/><Relationship Id="rId61" Type="http://schemas.openxmlformats.org/officeDocument/2006/relationships/hyperlink" Target="https://login.consultant.ru/link/?req=doc&amp;base=RZR&amp;n=197595&amp;dst=100025" TargetMode="External"/><Relationship Id="rId10" Type="http://schemas.openxmlformats.org/officeDocument/2006/relationships/hyperlink" Target="https://login.consultant.ru/link/?req=doc&amp;base=RZR&amp;n=442646&amp;dst=100005" TargetMode="External"/><Relationship Id="rId19" Type="http://schemas.openxmlformats.org/officeDocument/2006/relationships/hyperlink" Target="https://login.consultant.ru/link/?req=doc&amp;base=RZR&amp;n=301575&amp;dst=100005" TargetMode="External"/><Relationship Id="rId31" Type="http://schemas.openxmlformats.org/officeDocument/2006/relationships/hyperlink" Target="https://login.consultant.ru/link/?req=doc&amp;base=RZR&amp;n=512540&amp;dst=100131" TargetMode="External"/><Relationship Id="rId44" Type="http://schemas.openxmlformats.org/officeDocument/2006/relationships/hyperlink" Target="https://login.consultant.ru/link/?req=doc&amp;base=RZR&amp;n=512540&amp;dst=100131" TargetMode="External"/><Relationship Id="rId52" Type="http://schemas.openxmlformats.org/officeDocument/2006/relationships/hyperlink" Target="https://login.consultant.ru/link/?req=doc&amp;base=RZR&amp;n=197595&amp;dst=100017" TargetMode="External"/><Relationship Id="rId60" Type="http://schemas.openxmlformats.org/officeDocument/2006/relationships/hyperlink" Target="https://login.consultant.ru/link/?req=doc&amp;base=RZR&amp;n=197595&amp;dst=100024" TargetMode="External"/><Relationship Id="rId65" Type="http://schemas.openxmlformats.org/officeDocument/2006/relationships/hyperlink" Target="https://login.consultant.ru/link/?req=doc&amp;base=RZR&amp;n=524664&amp;dst=100045" TargetMode="External"/><Relationship Id="rId73" Type="http://schemas.openxmlformats.org/officeDocument/2006/relationships/hyperlink" Target="https://login.consultant.ru/link/?req=doc&amp;base=RZR&amp;n=515815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30161&amp;dst=100005" TargetMode="External"/><Relationship Id="rId14" Type="http://schemas.openxmlformats.org/officeDocument/2006/relationships/hyperlink" Target="https://login.consultant.ru/link/?req=doc&amp;base=RZR&amp;n=515815&amp;dst=100005" TargetMode="External"/><Relationship Id="rId22" Type="http://schemas.openxmlformats.org/officeDocument/2006/relationships/hyperlink" Target="https://login.consultant.ru/link/?req=doc&amp;base=RZR&amp;n=430161&amp;dst=100005" TargetMode="External"/><Relationship Id="rId27" Type="http://schemas.openxmlformats.org/officeDocument/2006/relationships/hyperlink" Target="https://login.consultant.ru/link/?req=doc&amp;base=RZR&amp;n=515815&amp;dst=100005" TargetMode="External"/><Relationship Id="rId30" Type="http://schemas.openxmlformats.org/officeDocument/2006/relationships/hyperlink" Target="https://login.consultant.ru/link/?req=doc&amp;base=RZR&amp;n=512540&amp;dst=100131" TargetMode="External"/><Relationship Id="rId35" Type="http://schemas.openxmlformats.org/officeDocument/2006/relationships/hyperlink" Target="https://login.consultant.ru/link/?req=doc&amp;base=RZR&amp;n=512540&amp;dst=100131" TargetMode="External"/><Relationship Id="rId43" Type="http://schemas.openxmlformats.org/officeDocument/2006/relationships/hyperlink" Target="https://login.consultant.ru/link/?req=doc&amp;base=RZR&amp;n=197595&amp;dst=100010" TargetMode="External"/><Relationship Id="rId48" Type="http://schemas.openxmlformats.org/officeDocument/2006/relationships/hyperlink" Target="https://login.consultant.ru/link/?req=doc&amp;base=RZR&amp;n=197595&amp;dst=100015" TargetMode="External"/><Relationship Id="rId56" Type="http://schemas.openxmlformats.org/officeDocument/2006/relationships/hyperlink" Target="https://login.consultant.ru/link/?req=doc&amp;base=RZR&amp;n=197595&amp;dst=100020" TargetMode="External"/><Relationship Id="rId64" Type="http://schemas.openxmlformats.org/officeDocument/2006/relationships/hyperlink" Target="https://login.consultant.ru/link/?req=doc&amp;base=RZR&amp;n=512540&amp;dst=100131" TargetMode="External"/><Relationship Id="rId69" Type="http://schemas.openxmlformats.org/officeDocument/2006/relationships/hyperlink" Target="https://login.consultant.ru/link/?req=doc&amp;base=RZR&amp;n=442646&amp;dst=100016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427452&amp;dst=100005" TargetMode="External"/><Relationship Id="rId51" Type="http://schemas.openxmlformats.org/officeDocument/2006/relationships/hyperlink" Target="https://login.consultant.ru/link/?req=doc&amp;base=RZR&amp;n=515815&amp;dst=100009" TargetMode="External"/><Relationship Id="rId72" Type="http://schemas.openxmlformats.org/officeDocument/2006/relationships/hyperlink" Target="https://login.consultant.ru/link/?req=doc&amp;base=RZR&amp;n=479766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71767&amp;dst=100005" TargetMode="External"/><Relationship Id="rId17" Type="http://schemas.openxmlformats.org/officeDocument/2006/relationships/hyperlink" Target="https://login.consultant.ru/link/?req=doc&amp;base=RZR&amp;n=525514&amp;dst=1098" TargetMode="External"/><Relationship Id="rId25" Type="http://schemas.openxmlformats.org/officeDocument/2006/relationships/hyperlink" Target="https://login.consultant.ru/link/?req=doc&amp;base=RZR&amp;n=471767&amp;dst=100005" TargetMode="External"/><Relationship Id="rId33" Type="http://schemas.openxmlformats.org/officeDocument/2006/relationships/hyperlink" Target="https://login.consultant.ru/link/?req=doc&amp;base=RZR&amp;n=512540&amp;dst=100131" TargetMode="External"/><Relationship Id="rId38" Type="http://schemas.openxmlformats.org/officeDocument/2006/relationships/hyperlink" Target="https://login.consultant.ru/link/?req=doc&amp;base=RZR&amp;n=512540&amp;dst=100131" TargetMode="External"/><Relationship Id="rId46" Type="http://schemas.openxmlformats.org/officeDocument/2006/relationships/hyperlink" Target="https://login.consultant.ru/link/?req=doc&amp;base=RZR&amp;n=197595&amp;dst=100012" TargetMode="External"/><Relationship Id="rId59" Type="http://schemas.openxmlformats.org/officeDocument/2006/relationships/hyperlink" Target="https://login.consultant.ru/link/?req=doc&amp;base=RZR&amp;n=197595&amp;dst=100023" TargetMode="External"/><Relationship Id="rId67" Type="http://schemas.openxmlformats.org/officeDocument/2006/relationships/hyperlink" Target="https://login.consultant.ru/link/?req=doc&amp;base=RZR&amp;n=427452&amp;dst=100005" TargetMode="External"/><Relationship Id="rId20" Type="http://schemas.openxmlformats.org/officeDocument/2006/relationships/hyperlink" Target="https://login.consultant.ru/link/?req=doc&amp;base=RZR&amp;n=524664&amp;dst=100008" TargetMode="External"/><Relationship Id="rId41" Type="http://schemas.openxmlformats.org/officeDocument/2006/relationships/hyperlink" Target="https://login.consultant.ru/link/?req=doc&amp;base=RZR&amp;n=524664&amp;dst=100041" TargetMode="External"/><Relationship Id="rId54" Type="http://schemas.openxmlformats.org/officeDocument/2006/relationships/hyperlink" Target="https://login.consultant.ru/link/?req=doc&amp;base=RZR&amp;n=197595&amp;dst=100019" TargetMode="External"/><Relationship Id="rId62" Type="http://schemas.openxmlformats.org/officeDocument/2006/relationships/hyperlink" Target="https://login.consultant.ru/link/?req=doc&amp;base=RZR&amp;n=197595&amp;dst=100026" TargetMode="External"/><Relationship Id="rId70" Type="http://schemas.openxmlformats.org/officeDocument/2006/relationships/hyperlink" Target="https://login.consultant.ru/link/?req=doc&amp;base=RZR&amp;n=525695&amp;dst=100005" TargetMode="External"/><Relationship Id="rId75" Type="http://schemas.openxmlformats.org/officeDocument/2006/relationships/hyperlink" Target="https://login.consultant.ru/link/?req=doc&amp;base=RZR&amp;n=52637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015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3101</Words>
  <Characters>17679</Characters>
  <Application>Microsoft Office Word</Application>
  <DocSecurity>0</DocSecurity>
  <Lines>147</Lines>
  <Paragraphs>41</Paragraphs>
  <ScaleCrop>false</ScaleCrop>
  <Company/>
  <LinksUpToDate>false</LinksUpToDate>
  <CharactersWithSpaces>20739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Н.А.</dc:creator>
  <cp:keywords/>
  <dc:description/>
  <cp:lastModifiedBy>Коробейникова Н.А.</cp:lastModifiedBy>
  <cp:revision>1</cp:revision>
  <dcterms:created xsi:type="dcterms:W3CDTF">2026-02-19T01:04:00Z</dcterms:created>
  <dcterms:modified xsi:type="dcterms:W3CDTF">2026-02-19T01:04:00Z</dcterms:modified>
</cp:coreProperties>
</file>