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A5134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2983583" w:rsidR="00EF7522" w:rsidRPr="00845A28" w:rsidRDefault="00BC1ABF" w:rsidP="00A5134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73160">
        <w:rPr>
          <w:rFonts w:ascii="PT Astra Serif" w:hAnsi="PT Astra Serif"/>
          <w:sz w:val="28"/>
          <w:szCs w:val="28"/>
          <w:u w:val="single"/>
        </w:rPr>
        <w:t>05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A5134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A5134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A5134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42446D64" w:rsidR="00CD0810" w:rsidRPr="004F7FBC" w:rsidRDefault="00754A2A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bookmarkStart w:id="0" w:name="_GoBack"/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673160" w:rsidRPr="00285675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22:63:050503, в отношении земельного участка с кадастровым номером 22:63:050503:154</w:t>
      </w:r>
      <w:r w:rsidR="00EC35E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  <w:bookmarkEnd w:id="0"/>
      <w:r w:rsidR="00EC35E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  <w:t>(далее – Проект)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A5134A">
      <w:pPr>
        <w:rPr>
          <w:rFonts w:ascii="PT Astra Serif" w:hAnsi="PT Astra Serif"/>
          <w:lang w:eastAsia="ru-RU"/>
        </w:rPr>
      </w:pPr>
    </w:p>
    <w:p w14:paraId="38AB34F9" w14:textId="6FA56023" w:rsidR="005E35B8" w:rsidRPr="00845A28" w:rsidRDefault="005E35B8" w:rsidP="00A5134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EC35EF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A5134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2BD0B635" w:rsidR="00236A1D" w:rsidRPr="00845A28" w:rsidRDefault="00754A2A" w:rsidP="00A5134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73160">
        <w:rPr>
          <w:rFonts w:ascii="PT Astra Serif" w:hAnsi="PT Astra Serif"/>
          <w:sz w:val="28"/>
          <w:szCs w:val="28"/>
          <w:u w:val="single"/>
        </w:rPr>
        <w:t>05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73160">
        <w:rPr>
          <w:rFonts w:ascii="PT Astra Serif" w:hAnsi="PT Astra Serif"/>
          <w:sz w:val="28"/>
          <w:szCs w:val="28"/>
          <w:u w:val="single"/>
        </w:rPr>
        <w:t>38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A5134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A5134A">
      <w:pPr>
        <w:jc w:val="both"/>
        <w:rPr>
          <w:rFonts w:ascii="PT Astra Serif" w:hAnsi="PT Astra Serif"/>
          <w:sz w:val="4"/>
          <w:szCs w:val="4"/>
        </w:rPr>
      </w:pPr>
    </w:p>
    <w:p w14:paraId="5140EB7B" w14:textId="29878494" w:rsidR="005E35B8" w:rsidRPr="00845A28" w:rsidRDefault="00EC35EF" w:rsidP="00A5134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</w:t>
      </w:r>
      <w:r w:rsidR="00131670" w:rsidRPr="00FF62C3">
        <w:rPr>
          <w:rFonts w:ascii="PT Astra Serif" w:hAnsi="PT Astra Serif"/>
          <w:sz w:val="28"/>
          <w:szCs w:val="28"/>
        </w:rPr>
        <w:t>.</w:t>
      </w:r>
    </w:p>
    <w:p w14:paraId="1D61BCD2" w14:textId="77777777" w:rsidR="00491E28" w:rsidRPr="00845A28" w:rsidRDefault="00491E28" w:rsidP="00A5134A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EE3B5BB" w:rsidR="00F457FA" w:rsidRPr="00CD0810" w:rsidRDefault="00D879C8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73160" w:rsidRPr="00285675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22:63:050503, в отношении земельного участка с кадастровым номером 22:63:050503:154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A5134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A5134A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A5134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17C64B4D" w:rsidR="00453B03" w:rsidRDefault="00C0736D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B6133D">
        <w:rPr>
          <w:rFonts w:ascii="PT Astra Serif" w:hAnsi="PT Astra Serif"/>
          <w:sz w:val="28"/>
          <w:szCs w:val="28"/>
          <w:u w:val="single"/>
        </w:rPr>
        <w:t>рекомендовать к</w:t>
      </w:r>
      <w:r w:rsidRPr="00845A28">
        <w:rPr>
          <w:rFonts w:ascii="PT Astra Serif" w:hAnsi="PT Astra Serif"/>
          <w:sz w:val="28"/>
          <w:szCs w:val="28"/>
          <w:u w:val="single"/>
        </w:rPr>
        <w:t xml:space="preserve">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7316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</w:t>
      </w:r>
    </w:p>
    <w:p w14:paraId="5963D0FF" w14:textId="494B273B" w:rsidR="00453B03" w:rsidRDefault="00453B0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6900A4">
        <w:rPr>
          <w:rFonts w:ascii="PT Astra Serif" w:hAnsi="PT Astra Serif"/>
          <w:sz w:val="20"/>
          <w:szCs w:val="20"/>
        </w:rPr>
        <w:t xml:space="preserve"> </w:t>
      </w:r>
      <w:r w:rsidR="006900A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196B803D" w:rsidR="00453B03" w:rsidRDefault="00673160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кадастрового квартала 22:63:050503, в отношении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6900A4" w:rsidRPr="00845A28">
        <w:rPr>
          <w:rFonts w:ascii="PT Astra Serif" w:hAnsi="PT Astra Serif"/>
          <w:sz w:val="20"/>
          <w:szCs w:val="20"/>
        </w:rPr>
        <w:t>о целес</w:t>
      </w:r>
      <w:r w:rsidR="006900A4">
        <w:rPr>
          <w:rFonts w:ascii="PT Astra Serif" w:hAnsi="PT Astra Serif"/>
          <w:sz w:val="20"/>
          <w:szCs w:val="20"/>
        </w:rPr>
        <w:t xml:space="preserve">ообразности </w:t>
      </w:r>
      <w:r w:rsidR="006900A4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6EE729EC" w:rsidR="00453B03" w:rsidRPr="00DF60C9" w:rsidRDefault="00673160" w:rsidP="00A5134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с кадастровым номером 22:63:050503:154</w:t>
      </w:r>
      <w:r w:rsid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6400C1D2" w14:textId="5CAF2309" w:rsidR="00330DD6" w:rsidRDefault="006900A4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4E667FA0" w:rsidR="009032E0" w:rsidRDefault="00EC35E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 поступивших</w:t>
      </w:r>
      <w:r w:rsidR="006900A4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07E92FDB" w14:textId="064AB721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A5134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D45AE02" w:rsidR="007C2CB2" w:rsidRPr="00845A28" w:rsidRDefault="002472E6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</w:t>
      </w:r>
      <w:r w:rsidR="006F5E82">
        <w:rPr>
          <w:rFonts w:ascii="PT Astra Serif" w:hAnsi="PT Astra Serif" w:cs="Times New Roman CYR"/>
          <w:sz w:val="28"/>
          <w:szCs w:val="28"/>
        </w:rPr>
        <w:t>редседател</w:t>
      </w:r>
      <w:r>
        <w:rPr>
          <w:rFonts w:ascii="PT Astra Serif" w:hAnsi="PT Astra Serif" w:cs="Times New Roman CYR"/>
          <w:sz w:val="28"/>
          <w:szCs w:val="28"/>
        </w:rPr>
        <w:t>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1B65353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</w:t>
      </w:r>
      <w:r w:rsidR="002472E6">
        <w:rPr>
          <w:rFonts w:ascii="PT Astra Serif" w:hAnsi="PT Astra Serif" w:cs="Times New Roman CYR"/>
          <w:sz w:val="28"/>
          <w:szCs w:val="28"/>
        </w:rPr>
        <w:t xml:space="preserve">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 xml:space="preserve">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2472E6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C26D7A3" w14:textId="629699F6" w:rsidR="003D58D1" w:rsidRDefault="003D58D1" w:rsidP="009032E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D83A8D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F4AFFE0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9CB7514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5786EA" w14:textId="71DF8237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937590" w14:textId="0211D947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C9229B" w14:textId="7FDD4232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4162EF" w14:textId="757D64E1" w:rsidR="005E7F3C" w:rsidRDefault="005E7F3C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2D0EB408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1D6343" w14:textId="77777777" w:rsidR="00EC35EF" w:rsidRDefault="00EC35E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7777777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Pr="002472E6" w:rsidRDefault="006F5E82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2472E6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 ____________Е.М.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493435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93435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493435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740C17" w:rsidRPr="00493435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EC35EF" w:rsidRPr="00922237" w14:paraId="7333EB88" w14:textId="77777777" w:rsidTr="003E0BB8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12CC1FA" w14:textId="77777777" w:rsidR="00EC35EF" w:rsidRPr="00922237" w:rsidRDefault="00EC35EF" w:rsidP="003E0BB8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lastRenderedPageBreak/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7D1A40C6" w14:textId="77777777" w:rsidR="00EC35EF" w:rsidRPr="00922237" w:rsidRDefault="00EC35EF" w:rsidP="003E0BB8">
            <w:pPr>
              <w:tabs>
                <w:tab w:val="left" w:pos="2128"/>
                <w:tab w:val="center" w:pos="560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 w:rsidRPr="00922237">
              <w:rPr>
                <w:rFonts w:ascii="PT Astra Serif" w:hAnsi="PT Astra Serif"/>
              </w:rPr>
              <w:t>Содержание предложений и (или) замечаний</w:t>
            </w:r>
          </w:p>
        </w:tc>
      </w:tr>
      <w:tr w:rsidR="00EC35EF" w:rsidRPr="0043319E" w14:paraId="1385C39A" w14:textId="77777777" w:rsidTr="003E0BB8">
        <w:trPr>
          <w:trHeight w:val="411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FA722" w14:textId="75D7ECE0" w:rsidR="00EC35EF" w:rsidRPr="00922237" w:rsidRDefault="00EC35EF" w:rsidP="00EC35EF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ООО «Э</w:t>
            </w:r>
            <w:r w:rsidR="00B6133D">
              <w:rPr>
                <w:rFonts w:ascii="PT Astra Serif" w:hAnsi="PT Astra Serif"/>
              </w:rPr>
              <w:t>кспозиция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EE34D" w14:textId="3B0A3FC1" w:rsidR="00EC35EF" w:rsidRDefault="00EC35EF" w:rsidP="00EC35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Согласно содержанию Проекта, </w:t>
            </w:r>
            <w:proofErr w:type="spellStart"/>
            <w:r>
              <w:rPr>
                <w:rFonts w:ascii="PT Astra Serif" w:hAnsi="PT Astra Serif"/>
                <w:szCs w:val="26"/>
              </w:rPr>
              <w:t>Алтайкрайимущество</w:t>
            </w:r>
            <w:proofErr w:type="spellEnd"/>
            <w:r>
              <w:rPr>
                <w:rFonts w:ascii="PT Astra Serif" w:hAnsi="PT Astra Serif"/>
                <w:szCs w:val="26"/>
              </w:rPr>
              <w:t xml:space="preserve"> инициировало изменение красных линий </w:t>
            </w:r>
            <w:r>
              <w:rPr>
                <w:rFonts w:ascii="PT Astra Serif" w:hAnsi="PT Astra Serif"/>
                <w:szCs w:val="26"/>
              </w:rPr>
              <w:br/>
              <w:t xml:space="preserve">на территории земельного участка с кадастровым номером 22:63:050503:154, на которой </w:t>
            </w:r>
            <w:r w:rsidR="00B6133D">
              <w:rPr>
                <w:rFonts w:ascii="PT Astra Serif" w:hAnsi="PT Astra Serif"/>
                <w:szCs w:val="26"/>
              </w:rPr>
              <w:t>расположено принадлежащее ООО «</w:t>
            </w:r>
            <w:r w:rsidR="00B6133D">
              <w:rPr>
                <w:rFonts w:ascii="PT Astra Serif" w:hAnsi="PT Astra Serif"/>
              </w:rPr>
              <w:t>Экспозиция</w:t>
            </w:r>
            <w:r>
              <w:rPr>
                <w:rFonts w:ascii="PT Astra Serif" w:hAnsi="PT Astra Serif"/>
                <w:szCs w:val="26"/>
              </w:rPr>
              <w:t>» сооружение – скважина с кадастровым номером 22:63:050503:142, что подтверждается сведениями единого государственного реестра недвижимости от 02.03.2026.</w:t>
            </w:r>
          </w:p>
          <w:p w14:paraId="3092E215" w14:textId="58548EAB" w:rsidR="00EC35EF" w:rsidRDefault="00EC35EF" w:rsidP="00EC35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proofErr w:type="gramStart"/>
            <w:r>
              <w:rPr>
                <w:rFonts w:ascii="PT Astra Serif" w:hAnsi="PT Astra Serif"/>
                <w:szCs w:val="26"/>
              </w:rPr>
              <w:t xml:space="preserve">Считаю, что такая инициатива </w:t>
            </w:r>
            <w:proofErr w:type="spellStart"/>
            <w:r>
              <w:rPr>
                <w:rFonts w:ascii="PT Astra Serif" w:hAnsi="PT Astra Serif"/>
                <w:szCs w:val="26"/>
              </w:rPr>
              <w:t>Алтайкрайимущества</w:t>
            </w:r>
            <w:proofErr w:type="spellEnd"/>
            <w:r>
              <w:rPr>
                <w:rFonts w:ascii="PT Astra Serif" w:hAnsi="PT Astra Serif"/>
                <w:szCs w:val="26"/>
              </w:rPr>
              <w:t xml:space="preserve"> должна быть оставлена без удовлетворения, поскольку она нарушает права и охраняемые законом интересы ООО «Э», поскольку земельный участок необходимый для эксплуатации объекта капитального строительства: сооружение – скважина в настоящее время не оформлен (не сформирован), нахождение спорного земельного участка в границах территории общего пользования сделает невозможным, будет являться препятствием к оформлению необходимого земельного участка в будущем.</w:t>
            </w:r>
            <w:proofErr w:type="gramEnd"/>
          </w:p>
          <w:p w14:paraId="0DF819B2" w14:textId="77777777" w:rsidR="00EC35EF" w:rsidRDefault="00EC35EF" w:rsidP="00EC35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Кроме того, спорный земельный участок с учетом нахождения в его границах действующего (эксплуатируемого) подземного источника водоснабжения полностью расположен в границах первого (строгого) пояса зоны санитарной охраны источников питьевого и хозяйственно-бытового водоснабжения.</w:t>
            </w:r>
          </w:p>
          <w:p w14:paraId="01FE81E2" w14:textId="77777777" w:rsidR="00EC35EF" w:rsidRDefault="00EC35EF" w:rsidP="00EC35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Территория первого пояса зоны санитарной охраны должна быть ограждена и обеспечена охраной.</w:t>
            </w:r>
          </w:p>
          <w:p w14:paraId="1BC961C4" w14:textId="77777777" w:rsidR="00EC35EF" w:rsidRDefault="00EC35EF" w:rsidP="00EC35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К данной зоне исключается доступ каких-либо посторонних лиц. </w:t>
            </w:r>
            <w:proofErr w:type="gramStart"/>
            <w:r>
              <w:rPr>
                <w:rFonts w:ascii="PT Astra Serif" w:hAnsi="PT Astra Serif"/>
                <w:szCs w:val="26"/>
              </w:rPr>
              <w:t>В данной зоне запрещена любая деятельность, не относящаяся непосредственно к водозабору и водозаборным сооружениям (п.3.2.1.1 «СанПиН 2.1.4.1110-02.</w:t>
            </w:r>
            <w:proofErr w:type="gramEnd"/>
            <w:r>
              <w:rPr>
                <w:rFonts w:ascii="PT Astra Serif" w:hAnsi="PT Astra Serif"/>
                <w:szCs w:val="26"/>
              </w:rPr>
              <w:t xml:space="preserve"> </w:t>
            </w:r>
            <w:proofErr w:type="gramStart"/>
            <w:r>
              <w:rPr>
                <w:rFonts w:ascii="PT Astra Serif" w:hAnsi="PT Astra Serif"/>
                <w:szCs w:val="26"/>
              </w:rPr>
              <w:t>Зоны санитарной охраны источников водоснабжения и водопроводов питьевого назначения»).</w:t>
            </w:r>
            <w:proofErr w:type="gramEnd"/>
          </w:p>
          <w:p w14:paraId="69A587A8" w14:textId="77777777" w:rsidR="00EC35EF" w:rsidRDefault="00EC35EF" w:rsidP="00EC35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Так, территория первого пояса зоны санитарной охраны не может являться территорией общего пользования – доступной к использованию неограниченного круга лиц.</w:t>
            </w:r>
          </w:p>
          <w:p w14:paraId="36B00192" w14:textId="66571742" w:rsidR="00B6133D" w:rsidRDefault="00EC35EF" w:rsidP="00B6133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</w:t>
            </w:r>
            <w:r w:rsidRPr="00B6133D">
              <w:rPr>
                <w:rFonts w:ascii="PT Astra Serif" w:hAnsi="PT Astra Serif"/>
                <w:szCs w:val="26"/>
              </w:rPr>
              <w:t xml:space="preserve">Замечания и предложения </w:t>
            </w:r>
            <w:r w:rsidR="00B6133D">
              <w:rPr>
                <w:rFonts w:ascii="PT Astra Serif" w:hAnsi="PT Astra Serif"/>
                <w:szCs w:val="26"/>
              </w:rPr>
              <w:t>приняты к сведению</w:t>
            </w:r>
            <w:r w:rsidR="00F22931">
              <w:rPr>
                <w:rFonts w:ascii="PT Astra Serif" w:hAnsi="PT Astra Serif"/>
                <w:szCs w:val="26"/>
              </w:rPr>
              <w:t>.</w:t>
            </w:r>
          </w:p>
          <w:p w14:paraId="47038179" w14:textId="3B18FECA" w:rsidR="00B6133D" w:rsidRDefault="00B6133D" w:rsidP="00B6133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Вместе с тем</w:t>
            </w:r>
            <w:r w:rsidR="00F22931">
              <w:rPr>
                <w:rFonts w:ascii="PT Astra Serif" w:hAnsi="PT Astra Serif"/>
                <w:szCs w:val="26"/>
              </w:rPr>
              <w:t xml:space="preserve">, согласно ст.51 Градостроительного кодекса Российской Федерации  выдача разрешения на строительство не требуется в случае строительства, реконструкции буровых скважин, предусмотренных </w:t>
            </w:r>
            <w:proofErr w:type="gramStart"/>
            <w:r w:rsidR="00F22931">
              <w:rPr>
                <w:rFonts w:ascii="PT Astra Serif" w:hAnsi="PT Astra Serif"/>
                <w:szCs w:val="26"/>
              </w:rPr>
              <w:t>подготовленными</w:t>
            </w:r>
            <w:proofErr w:type="gramEnd"/>
            <w:r w:rsidR="00F22931">
              <w:rPr>
                <w:rFonts w:ascii="PT Astra Serif" w:hAnsi="PT Astra Serif"/>
                <w:szCs w:val="26"/>
              </w:rPr>
              <w:t>, согласованными и утвержденными в соответствии с действующим законодательством о недрах  техническим проектом разработки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6FE21837" w14:textId="77777777" w:rsidR="00B6133D" w:rsidRDefault="00B6133D" w:rsidP="00B6133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proofErr w:type="gramStart"/>
            <w:r w:rsidRPr="00B6133D">
              <w:rPr>
                <w:rFonts w:ascii="PT Astra Serif" w:hAnsi="PT Astra Serif"/>
                <w:szCs w:val="26"/>
              </w:rPr>
              <w:t>Постановлением Правительства Российской Федерации от 03.12.2014 №1300 утвержден перечень видов объектов, размещение которых может осуществляться на землях,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в который включены объекты, предназначенные для обеспечения пользования недрами, для размещения которых не требуется разрешения на строительство.</w:t>
            </w:r>
            <w:proofErr w:type="gramEnd"/>
          </w:p>
          <w:p w14:paraId="46DD74C7" w14:textId="77777777" w:rsidR="00F22931" w:rsidRDefault="00F22931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proofErr w:type="gramStart"/>
            <w:r>
              <w:rPr>
                <w:rFonts w:ascii="PT Astra Serif" w:hAnsi="PT Astra Serif"/>
                <w:szCs w:val="26"/>
              </w:rPr>
              <w:lastRenderedPageBreak/>
              <w:t xml:space="preserve">Таким образом, </w:t>
            </w:r>
            <w:r w:rsidR="00B6133D" w:rsidRPr="00B6133D">
              <w:rPr>
                <w:rFonts w:ascii="PT Astra Serif" w:hAnsi="PT Astra Serif"/>
                <w:szCs w:val="26"/>
              </w:rPr>
              <w:t>размещени</w:t>
            </w:r>
            <w:r>
              <w:rPr>
                <w:rFonts w:ascii="PT Astra Serif" w:hAnsi="PT Astra Serif"/>
                <w:szCs w:val="26"/>
              </w:rPr>
              <w:t>е</w:t>
            </w:r>
            <w:r w:rsidR="00B6133D" w:rsidRPr="00B6133D">
              <w:rPr>
                <w:rFonts w:ascii="PT Astra Serif" w:hAnsi="PT Astra Serif"/>
                <w:szCs w:val="26"/>
              </w:rPr>
              <w:t xml:space="preserve"> объекта «Объекты, предназначенные для обеспечения пользования недрами, для размещения которых не требуется разрешения на строительство»</w:t>
            </w:r>
            <w:r>
              <w:rPr>
                <w:rFonts w:ascii="PT Astra Serif" w:hAnsi="PT Astra Serif"/>
                <w:szCs w:val="26"/>
              </w:rPr>
              <w:t xml:space="preserve"> (буровая скважина)</w:t>
            </w:r>
            <w:r w:rsidR="00B6133D" w:rsidRPr="00B6133D">
              <w:rPr>
                <w:rFonts w:ascii="PT Astra Serif" w:hAnsi="PT Astra Serif"/>
                <w:szCs w:val="26"/>
              </w:rPr>
              <w:t xml:space="preserve"> </w:t>
            </w:r>
            <w:r>
              <w:rPr>
                <w:rFonts w:ascii="PT Astra Serif" w:hAnsi="PT Astra Serif"/>
                <w:szCs w:val="26"/>
              </w:rPr>
              <w:br/>
              <w:t xml:space="preserve"> осуществляется </w:t>
            </w:r>
            <w:r w:rsidR="00B6133D" w:rsidRPr="00B6133D">
              <w:rPr>
                <w:rFonts w:ascii="PT Astra Serif" w:hAnsi="PT Astra Serif"/>
                <w:szCs w:val="26"/>
              </w:rPr>
              <w:t>в соответствии с Порядком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утвержденным постановлением Администрации Алтайского края от 02.07.2015 №266</w:t>
            </w:r>
            <w:r>
              <w:rPr>
                <w:rFonts w:ascii="PT Astra Serif" w:hAnsi="PT Astra Serif"/>
                <w:szCs w:val="26"/>
              </w:rPr>
              <w:t>.</w:t>
            </w:r>
            <w:proofErr w:type="gramEnd"/>
          </w:p>
          <w:p w14:paraId="2DFF5623" w14:textId="5F57FD39" w:rsidR="00F22931" w:rsidRPr="00B6133D" w:rsidRDefault="00F22931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Заинтересованное лицо вправе обратиться в уполномоченный орган (</w:t>
            </w:r>
            <w:r w:rsidRPr="00B6133D">
              <w:rPr>
                <w:rFonts w:ascii="PT Astra Serif" w:hAnsi="PT Astra Serif"/>
                <w:szCs w:val="26"/>
              </w:rPr>
              <w:t>комитет по строительству, архитектуре и развитию города Барнаула</w:t>
            </w:r>
            <w:r>
              <w:rPr>
                <w:rFonts w:ascii="PT Astra Serif" w:hAnsi="PT Astra Serif"/>
                <w:szCs w:val="26"/>
              </w:rPr>
              <w:t xml:space="preserve">) </w:t>
            </w:r>
            <w:r w:rsidRPr="00B6133D">
              <w:rPr>
                <w:rFonts w:ascii="PT Astra Serif" w:hAnsi="PT Astra Serif"/>
                <w:szCs w:val="26"/>
              </w:rPr>
              <w:t xml:space="preserve"> с заявлением (уведомлением) о согласовании размещения </w:t>
            </w:r>
            <w:r>
              <w:rPr>
                <w:rFonts w:ascii="PT Astra Serif" w:hAnsi="PT Astra Serif"/>
                <w:szCs w:val="26"/>
              </w:rPr>
              <w:t xml:space="preserve">данного </w:t>
            </w:r>
            <w:r w:rsidRPr="00B6133D">
              <w:rPr>
                <w:rFonts w:ascii="PT Astra Serif" w:hAnsi="PT Astra Serif"/>
                <w:szCs w:val="26"/>
              </w:rPr>
              <w:t>объекта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B6133D">
              <w:rPr>
                <w:rFonts w:ascii="PT Astra Serif" w:hAnsi="PT Astra Serif"/>
                <w:szCs w:val="26"/>
              </w:rPr>
              <w:t xml:space="preserve">(по утвержденной форме, которая размещена на сайте комитета https://ksar.barnaul-adm.ru/) с приложением регламентированного перечня документов: </w:t>
            </w:r>
          </w:p>
          <w:p w14:paraId="37984433" w14:textId="77777777" w:rsidR="00F22931" w:rsidRPr="00B6133D" w:rsidRDefault="00F22931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6133D">
              <w:rPr>
                <w:rFonts w:ascii="PT Astra Serif" w:hAnsi="PT Astra Serif"/>
                <w:szCs w:val="26"/>
              </w:rPr>
              <w:t>а) копии документов, удостоверяющих личность заявителя и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      </w:r>
          </w:p>
          <w:p w14:paraId="677D16F1" w14:textId="77777777" w:rsidR="00F22931" w:rsidRPr="00B6133D" w:rsidRDefault="00F22931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6133D">
              <w:rPr>
                <w:rFonts w:ascii="PT Astra Serif" w:hAnsi="PT Astra Serif"/>
                <w:szCs w:val="26"/>
              </w:rPr>
              <w:t>б)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(в системе координат, используемой для ведения Единого государственного реестра недвижимости);</w:t>
            </w:r>
          </w:p>
          <w:p w14:paraId="44E60127" w14:textId="77777777" w:rsidR="00F22931" w:rsidRPr="00B6133D" w:rsidRDefault="00F22931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6133D">
              <w:rPr>
                <w:rFonts w:ascii="PT Astra Serif" w:hAnsi="PT Astra Serif"/>
                <w:szCs w:val="26"/>
              </w:rPr>
              <w:t>в) копия лицензии на пользование недрами в случае размещения объектов, предназначенных для обеспечения пользования недрами, для размещения которых не требуется разрешение на строительство;</w:t>
            </w:r>
          </w:p>
          <w:p w14:paraId="46C71AB2" w14:textId="77777777" w:rsidR="00F22931" w:rsidRPr="00B6133D" w:rsidRDefault="00F22931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6133D">
              <w:rPr>
                <w:rFonts w:ascii="PT Astra Serif" w:hAnsi="PT Astra Serif"/>
                <w:szCs w:val="26"/>
              </w:rPr>
              <w:t>г) согласие лица,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объекта.</w:t>
            </w:r>
          </w:p>
          <w:p w14:paraId="32983068" w14:textId="4D9A5663" w:rsidR="00EC35EF" w:rsidRPr="0043319E" w:rsidRDefault="00B6133D" w:rsidP="00F2293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proofErr w:type="gramStart"/>
            <w:r w:rsidRPr="00B6133D">
              <w:rPr>
                <w:rFonts w:ascii="PT Astra Serif" w:hAnsi="PT Astra Serif"/>
                <w:szCs w:val="26"/>
              </w:rPr>
              <w:t>Уполномоченный орган рассматривает в течение 20 рабочих дней заявление (уведомление) и направляет заявителю решение о согласовании размещения объекта или об отказе в согласовании размещения объекта.</w:t>
            </w:r>
            <w:r w:rsidR="00EC35EF">
              <w:rPr>
                <w:rFonts w:ascii="PT Astra Serif" w:hAnsi="PT Astra Serif"/>
                <w:szCs w:val="26"/>
              </w:rPr>
              <w:t>)</w:t>
            </w:r>
            <w:proofErr w:type="gramEnd"/>
          </w:p>
        </w:tc>
      </w:tr>
    </w:tbl>
    <w:p w14:paraId="1D7E8B37" w14:textId="1938FD6E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72E6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435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133D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5EF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2931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3BA7-6809-4FC7-86F3-B55139A7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243</cp:revision>
  <cp:lastPrinted>2026-03-13T08:19:00Z</cp:lastPrinted>
  <dcterms:created xsi:type="dcterms:W3CDTF">2023-07-05T09:19:00Z</dcterms:created>
  <dcterms:modified xsi:type="dcterms:W3CDTF">2026-03-13T08:26:00Z</dcterms:modified>
</cp:coreProperties>
</file>