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EF5EB7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5523DA" w:rsidRPr="005523DA">
        <w:rPr>
          <w:rFonts w:ascii="PT Astra Serif" w:hAnsi="PT Astra Serif"/>
          <w:sz w:val="28"/>
          <w:szCs w:val="28"/>
          <w:u w:val="single"/>
        </w:rPr>
        <w:t>Сычева М.В.</w:t>
      </w:r>
      <w:r w:rsidR="00EF5EB7" w:rsidRPr="00EF5EB7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EF5EB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523DA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по адресу: город Барнаул,</w:t>
      </w:r>
      <w:r w:rsid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523DA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Центральный, улица Промышленная, 17б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5523DA" w:rsidRDefault="000C0478" w:rsidP="005523DA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5523DA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по адресу: город Барнаул, </w:t>
      </w:r>
      <w:r w:rsid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             </w:t>
      </w:r>
      <w:r w:rsidR="005523DA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Центральный, улица Промышленная, 17б</w:t>
      </w:r>
      <w:r w:rsidR="002E682F" w:rsidRPr="005523DA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523DA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523DA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523DA">
        <w:rPr>
          <w:rFonts w:ascii="PT Astra Serif" w:hAnsi="PT Astra Serif"/>
          <w:color w:val="000000"/>
          <w:sz w:val="28"/>
          <w:szCs w:val="28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57383B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7383B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523DA">
        <w:rPr>
          <w:rFonts w:ascii="PT Astra Serif" w:hAnsi="PT Astra Serif"/>
          <w:sz w:val="28"/>
          <w:szCs w:val="28"/>
          <w:u w:val="single"/>
        </w:rPr>
        <w:t>10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523DA">
        <w:rPr>
          <w:rFonts w:ascii="PT Astra Serif" w:hAnsi="PT Astra Serif" w:cs="Times New Roman CYR"/>
          <w:sz w:val="28"/>
          <w:szCs w:val="28"/>
          <w:u w:val="single"/>
        </w:rPr>
        <w:t>3</w:t>
      </w:r>
      <w:bookmarkStart w:id="0" w:name="_GoBack"/>
      <w:bookmarkEnd w:id="0"/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523DA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23DA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9A279-97EF-4F6A-9A9E-F9FDBF58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177</cp:revision>
  <cp:lastPrinted>2026-07-01T09:13:00Z</cp:lastPrinted>
  <dcterms:created xsi:type="dcterms:W3CDTF">2024-04-15T02:04:00Z</dcterms:created>
  <dcterms:modified xsi:type="dcterms:W3CDTF">2026-07-01T09:13:00Z</dcterms:modified>
</cp:coreProperties>
</file>