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4C1E5A">
      <w:pPr>
        <w:spacing w:line="221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4C1E5A">
      <w:pPr>
        <w:spacing w:line="221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4C1E5A">
      <w:pPr>
        <w:spacing w:line="221" w:lineRule="auto"/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257A32FE" w:rsidR="00EF7522" w:rsidRPr="00845A28" w:rsidRDefault="00BC1ABF" w:rsidP="004C1E5A">
      <w:pPr>
        <w:autoSpaceDE w:val="0"/>
        <w:spacing w:line="221" w:lineRule="auto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FA35A1">
        <w:rPr>
          <w:rFonts w:ascii="PT Astra Serif" w:hAnsi="PT Astra Serif"/>
          <w:sz w:val="28"/>
          <w:szCs w:val="28"/>
          <w:u w:val="single"/>
        </w:rPr>
        <w:t>23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4C1E5A">
      <w:pPr>
        <w:autoSpaceDE w:val="0"/>
        <w:spacing w:line="221" w:lineRule="auto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4C1E5A">
      <w:pPr>
        <w:autoSpaceDE w:val="0"/>
        <w:spacing w:line="221" w:lineRule="auto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4C1E5A">
      <w:pPr>
        <w:autoSpaceDE w:val="0"/>
        <w:spacing w:line="221" w:lineRule="auto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4C1E5A">
      <w:pPr>
        <w:autoSpaceDE w:val="0"/>
        <w:spacing w:line="221" w:lineRule="auto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4C1E5A">
      <w:pPr>
        <w:autoSpaceDE w:val="0"/>
        <w:spacing w:line="221" w:lineRule="auto"/>
        <w:jc w:val="center"/>
        <w:rPr>
          <w:rFonts w:ascii="PT Astra Serif" w:hAnsi="PT Astra Serif"/>
          <w:sz w:val="20"/>
          <w:szCs w:val="20"/>
        </w:rPr>
      </w:pPr>
    </w:p>
    <w:p w14:paraId="0096C43B" w14:textId="056EB5B1" w:rsidR="00CD0810" w:rsidRPr="00B26E9D" w:rsidRDefault="00754A2A" w:rsidP="004C1E5A">
      <w:pPr>
        <w:spacing w:line="221" w:lineRule="auto"/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3E449F" w:rsidRPr="00141D95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планировки </w:t>
      </w:r>
      <w:r w:rsidR="003E449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E449F" w:rsidRPr="00141D95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и проекту межевания территории на левом берегу реки Оби в районе «Барнаульского Ковша» для размещения гидротехнического сооружения III класса: «Инженерная защита берега реки Обь в районе улицы Промышленная зданий </w:t>
      </w:r>
      <w:r w:rsidR="003E449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E449F" w:rsidRPr="00141D95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№10-82 г. Барнаул»</w:t>
      </w:r>
      <w:r w:rsidR="00FB5DE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(далее – Проект)</w:t>
      </w:r>
      <w:bookmarkStart w:id="0" w:name="_GoBack"/>
      <w:bookmarkEnd w:id="0"/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4C1E5A">
      <w:pPr>
        <w:spacing w:line="221" w:lineRule="auto"/>
        <w:rPr>
          <w:rFonts w:ascii="PT Astra Serif" w:hAnsi="PT Astra Serif"/>
          <w:lang w:eastAsia="ru-RU"/>
        </w:rPr>
      </w:pPr>
    </w:p>
    <w:p w14:paraId="38AB34F9" w14:textId="654E4686" w:rsidR="005E35B8" w:rsidRPr="00845A28" w:rsidRDefault="005E35B8" w:rsidP="004C1E5A">
      <w:pPr>
        <w:spacing w:line="221" w:lineRule="auto"/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DE0DC3">
        <w:rPr>
          <w:rFonts w:ascii="PT Astra Serif" w:hAnsi="PT Astra Serif"/>
          <w:bCs/>
          <w:sz w:val="28"/>
          <w:szCs w:val="28"/>
          <w:u w:val="single"/>
          <w:lang w:eastAsia="en-US"/>
        </w:rPr>
        <w:t>1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4C1E5A">
      <w:pPr>
        <w:spacing w:line="221" w:lineRule="auto"/>
        <w:jc w:val="both"/>
        <w:rPr>
          <w:rFonts w:ascii="PT Astra Serif" w:hAnsi="PT Astra Serif"/>
          <w:szCs w:val="40"/>
          <w:u w:val="single"/>
        </w:rPr>
      </w:pPr>
    </w:p>
    <w:p w14:paraId="4B3B5CC6" w14:textId="01B0437C" w:rsidR="00236A1D" w:rsidRPr="00845A28" w:rsidRDefault="00754A2A" w:rsidP="004C1E5A">
      <w:pPr>
        <w:spacing w:line="221" w:lineRule="auto"/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797402">
        <w:rPr>
          <w:rFonts w:ascii="PT Astra Serif" w:hAnsi="PT Astra Serif"/>
          <w:sz w:val="28"/>
          <w:szCs w:val="28"/>
          <w:u w:val="single"/>
        </w:rPr>
        <w:t>23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797402">
        <w:rPr>
          <w:rFonts w:ascii="PT Astra Serif" w:hAnsi="PT Astra Serif"/>
          <w:sz w:val="28"/>
          <w:szCs w:val="28"/>
          <w:u w:val="single"/>
        </w:rPr>
        <w:t>178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4C1E5A">
      <w:pPr>
        <w:spacing w:line="221" w:lineRule="auto"/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4C1E5A">
      <w:pPr>
        <w:spacing w:line="221" w:lineRule="auto"/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4C1E5A">
      <w:pPr>
        <w:autoSpaceDE w:val="0"/>
        <w:autoSpaceDN w:val="0"/>
        <w:adjustRightInd w:val="0"/>
        <w:spacing w:line="221" w:lineRule="auto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4C1E5A">
      <w:pPr>
        <w:spacing w:line="221" w:lineRule="auto"/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0653D7E4" w:rsidR="00F457FA" w:rsidRPr="00CD0810" w:rsidRDefault="00D879C8" w:rsidP="004C1E5A">
      <w:pPr>
        <w:spacing w:line="221" w:lineRule="auto"/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797402" w:rsidRPr="00141D95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планировки и проекту межевания территории на левом берегу реки Оби в районе «Барнаульского Ковша» </w:t>
      </w:r>
      <w:r w:rsidR="0079740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797402" w:rsidRPr="00141D95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для размещения гидротехнического сооружения III класса: «Инженерная защита берега реки Обь в районе улицы Промышленная зданий №10-82 г. Барнаул»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4C1E5A">
      <w:pPr>
        <w:spacing w:line="221" w:lineRule="auto"/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4C1E5A">
      <w:pPr>
        <w:spacing w:line="221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4C1E5A">
      <w:pPr>
        <w:spacing w:line="221" w:lineRule="auto"/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057EE146" w:rsidR="00453B03" w:rsidRPr="00FD004F" w:rsidRDefault="00C0736D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</w:pPr>
      <w:r w:rsidRPr="00FD004F">
        <w:rPr>
          <w:rFonts w:ascii="PT Astra Serif" w:hAnsi="PT Astra Serif"/>
          <w:spacing w:val="-2"/>
          <w:sz w:val="28"/>
          <w:szCs w:val="28"/>
          <w:u w:val="single"/>
        </w:rPr>
        <w:t>рекомендовать к утверждению проект</w:t>
      </w:r>
      <w:r w:rsidR="00147B83" w:rsidRPr="00FD004F">
        <w:rPr>
          <w:rFonts w:ascii="PT Astra Serif" w:hAnsi="PT Astra Serif"/>
          <w:spacing w:val="-2"/>
          <w:sz w:val="28"/>
          <w:szCs w:val="28"/>
          <w:u w:val="single"/>
        </w:rPr>
        <w:t xml:space="preserve"> </w:t>
      </w:r>
      <w:r w:rsidR="00797402"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  <w:t>планировки и проект межевания территории</w:t>
      </w:r>
    </w:p>
    <w:p w14:paraId="5963D0FF" w14:textId="4D5691B2" w:rsidR="00453B03" w:rsidRDefault="00453B03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4938D205" w:rsidR="00453B03" w:rsidRDefault="00797402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на левом берегу реки Оби в районе «Барнаульского Ковша» для размещения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4C1E5A">
        <w:rPr>
          <w:rFonts w:ascii="PT Astra Serif" w:hAnsi="PT Astra Serif"/>
          <w:sz w:val="20"/>
          <w:szCs w:val="20"/>
        </w:rPr>
        <w:t xml:space="preserve">организатора </w:t>
      </w:r>
      <w:r w:rsidR="004C1E5A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61F27622" w:rsidR="000C54AA" w:rsidRPr="00797402" w:rsidRDefault="00797402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гидротехнического сооружения </w:t>
      </w:r>
      <w:r>
        <w:rPr>
          <w:rFonts w:ascii="PT Astra Serif" w:hAnsi="PT Astra Serif"/>
          <w:bCs/>
          <w:iCs/>
          <w:sz w:val="28"/>
          <w:szCs w:val="28"/>
          <w:u w:val="single"/>
          <w:lang w:val="en-US" w:eastAsia="ru-RU"/>
        </w:rPr>
        <w:t>III</w:t>
      </w:r>
      <w:r w:rsidRPr="00797402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класса: «Инженерная защита берега реки Обь</w:t>
      </w:r>
    </w:p>
    <w:p w14:paraId="613BC637" w14:textId="5BB8F294" w:rsidR="001528D1" w:rsidRDefault="004C1E5A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>ообразности</w:t>
      </w:r>
      <w:r w:rsidR="00797402">
        <w:rPr>
          <w:rFonts w:ascii="PT Astra Serif" w:hAnsi="PT Astra Serif"/>
          <w:sz w:val="20"/>
          <w:szCs w:val="20"/>
        </w:rPr>
        <w:t xml:space="preserve"> </w:t>
      </w:r>
      <w:r w:rsidR="00797402"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5B4C1B47" w14:textId="6C2C7870" w:rsidR="004C1E5A" w:rsidRDefault="00797402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в районе улицы Промышленная зданий №10-82 г. Барнаул»</w:t>
      </w:r>
      <w:r w:rsidR="004C1E5A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</w:p>
    <w:p w14:paraId="27E21ED4" w14:textId="4BA9CC13" w:rsidR="004C1E5A" w:rsidRDefault="00797402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 xml:space="preserve">внесенных участниками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392DFDC5" w14:textId="35484071" w:rsidR="004C1E5A" w:rsidRDefault="00DE0DC3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>без учета поступивших</w:t>
      </w:r>
      <w:r w:rsidR="00797402" w:rsidRPr="00FF62C3">
        <w:rPr>
          <w:rFonts w:ascii="PT Astra Serif" w:hAnsi="PT Astra Serif"/>
          <w:spacing w:val="-4"/>
          <w:sz w:val="28"/>
          <w:szCs w:val="28"/>
          <w:u w:val="single"/>
        </w:rPr>
        <w:t xml:space="preserve"> замечаний и предложений от физических лиц.</w:t>
      </w:r>
    </w:p>
    <w:p w14:paraId="3BAF2E88" w14:textId="2CFFE864" w:rsidR="004C1E5A" w:rsidRDefault="00797402" w:rsidP="004C1E5A">
      <w:pPr>
        <w:spacing w:line="221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4C1E5A">
      <w:pPr>
        <w:widowControl w:val="0"/>
        <w:autoSpaceDE w:val="0"/>
        <w:spacing w:line="221" w:lineRule="auto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4C1E5A">
      <w:pPr>
        <w:widowControl w:val="0"/>
        <w:autoSpaceDE w:val="0"/>
        <w:spacing w:line="221" w:lineRule="auto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4C1E5A">
      <w:pPr>
        <w:widowControl w:val="0"/>
        <w:autoSpaceDE w:val="0"/>
        <w:spacing w:line="221" w:lineRule="auto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4C1E5A">
      <w:pPr>
        <w:widowControl w:val="0"/>
        <w:autoSpaceDE w:val="0"/>
        <w:spacing w:line="221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4C1E5A">
      <w:pPr>
        <w:widowControl w:val="0"/>
        <w:autoSpaceDE w:val="0"/>
        <w:spacing w:line="221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2CF431D" w14:textId="2F08F0F3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CF5FCE6" w14:textId="73F3D18D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BBB11CB" w14:textId="02A69774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C0CF69C" w14:textId="285DA4BA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B854D30" w14:textId="33EEE735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F289BA4" w14:textId="03E7D60C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00B3A63" w14:textId="79CBD25C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B5210EE" w14:textId="36603787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43F114F" w14:textId="2287C051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CE9BB3E" w14:textId="77777777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1B7338A" w14:textId="43E1AEB4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3F7FFCA" w14:textId="1C1CBE67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5C13CFA" w14:textId="314D0835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340945F" w14:textId="0F88E66B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1FC4B8C" w14:textId="16EB07F0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19C4001" w14:textId="72503A94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AE44644" w14:textId="726853F9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76A7D48" w14:textId="77777777" w:rsidR="003336E6" w:rsidRDefault="003336E6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AE340D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</w:t>
      </w:r>
      <w:r w:rsidR="001D6A9F" w:rsidRPr="00AE340D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 </w:t>
      </w:r>
      <w:r w:rsidRPr="00AE340D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0A784965" w14:textId="77777777" w:rsidR="00DE0DC3" w:rsidRDefault="00DE0DC3" w:rsidP="00DE0DC3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lastRenderedPageBreak/>
        <w:t>Предложения и замечания граждан, являющихся участниками общественных обсуждений</w:t>
      </w:r>
    </w:p>
    <w:p w14:paraId="43A4533A" w14:textId="77777777" w:rsidR="00DE0DC3" w:rsidRDefault="00DE0DC3" w:rsidP="00DE0DC3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1426"/>
      </w:tblGrid>
      <w:tr w:rsidR="00DE0DC3" w14:paraId="5A7465F2" w14:textId="77777777" w:rsidTr="005A71EC">
        <w:trPr>
          <w:trHeight w:val="1125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9A001" w14:textId="77777777" w:rsidR="00DE0DC3" w:rsidRDefault="00DE0DC3" w:rsidP="005A71EC">
            <w:pPr>
              <w:jc w:val="center"/>
            </w:pPr>
            <w:r>
              <w:t>Участник общественных обсуждений, внесший предложение и (или) замечание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C0839" w14:textId="77777777" w:rsidR="00DE0DC3" w:rsidRDefault="00DE0DC3" w:rsidP="005A71EC">
            <w:pPr>
              <w:jc w:val="center"/>
            </w:pPr>
            <w:r>
              <w:t>Содержание предложений и (или) замечаний</w:t>
            </w:r>
          </w:p>
        </w:tc>
      </w:tr>
      <w:tr w:rsidR="00D93C05" w14:paraId="0928F37E" w14:textId="77777777" w:rsidTr="00DE0DC3">
        <w:trPr>
          <w:trHeight w:val="274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77DCD7" w14:textId="37052622" w:rsidR="00D93C05" w:rsidRDefault="00D93C05" w:rsidP="00D93C0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 Гражданка О.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816870" w14:textId="0E0B110E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Я, *, выступая в статусе жителя города Барнаула, выражаю уважение ко всем участникам градостроительного процесса, включая инвесторов и застройщиков, стремящихся развивать инфраструктуру нашего города. Настоящее обращение направлено исключительно на поиск законного баланса интересов общества, государства и бизнеса, а также на обеспечение строгого соответствия градостроительных решений федеральному законодательству.</w:t>
            </w:r>
          </w:p>
          <w:p w14:paraId="28905A32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Развитие прибрежной зоны Барнаула имеет стратегическое значение для рекреационного потенциала города на десятилетия вперед. В связи с этим, в целях исключения технологических, правовых и техногенных рисков при реализации Проекта, прошу организаторов общественных обсуждений рассмотреть в качестве официальных предложений и прояснить следующие фундаментальные вопросы:</w:t>
            </w:r>
          </w:p>
          <w:p w14:paraId="44E0EAE8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1. Вопрос последовательности планирования территории в связи с постановлениями №448 и №1338</w:t>
            </w:r>
          </w:p>
          <w:p w14:paraId="03A0AFB6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Постановлением администрации г.Барнаула №448 от 08.04.2026 был утвержден единый проект планировки прибрежной территории, связавший в один узел улицы Анатолия, Ползунова, Промышленную, проспект Комсомольский и акваторию Ковша. В развитие этого процесса постановлением администрации №1338 от 05.10.2026 принято решение о подготовке изменений в Правила землепользования и застройки (ПЗЗ) города Барнаула.</w:t>
            </w:r>
          </w:p>
          <w:p w14:paraId="46817C09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Поскольку береговая линия технологически признана единым объектом, прошу разъяснить, насколько целесообразно утверждение локального проекта берегоукрепления до окончательного законодательного закрепления новых ПЗЗ по этой же территории в соответствии с постановлением №1338. В целях соблюдения ст.41.1 Градостроительного кодекса РФ (принцип комплексности и устойчивости развития территорий) предлагаю рассмотреть возможность приостановки утверждения Проекта до завершения корректировки ПЗЗ.</w:t>
            </w:r>
          </w:p>
          <w:p w14:paraId="70803178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Утверждение документации по планировке территории в условиях параллельно ведущегося процесса изменения ПЗЗ по постановлению №1338 может повлечь за собой риски нарушения требований ч.2 ст.45 Градостроительного кодекса РФ, создавая противоречия между утверждаемыми красными линиями межевания застройщика и перспективными градостроительными регламентами единой прибрежной зоны.</w:t>
            </w:r>
          </w:p>
          <w:p w14:paraId="00F6BE63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2. Обеспечение императивных требований безбарьерной доступности пешеходного каркаса</w:t>
            </w:r>
          </w:p>
          <w:p w14:paraId="14F27DC3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Параметры планируемой набережной должны строго соответствовать требованиям Федерального </w:t>
            </w:r>
            <w:r>
              <w:rPr>
                <w:rFonts w:ascii="PT Astra Serif" w:hAnsi="PT Astra Serif"/>
                <w:szCs w:val="26"/>
              </w:rPr>
              <w:lastRenderedPageBreak/>
              <w:t>закона №181-ФЗ «О социальной защите инвалидов в РФ» и обязательного к исполнению свода правил СП 59.13330.2020.</w:t>
            </w:r>
          </w:p>
          <w:p w14:paraId="35CF523F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В целях соблюдения прав маломобильных граждан, инвалидов-колясочников, родителей с детскими колясками и велосипедистов, прошу подтвердить, предусмотрено ли Проектом создание единой, непрерывной, сквозной горизонтальной пешеходной зоны вдоль всей береговой линии Оби на протяжении всего элемента планировочной структуры (от площади Баварина, 8 до ул.Промышленной), как единого рекреационного пространства.</w:t>
            </w:r>
          </w:p>
          <w:p w14:paraId="6D9306E6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Также прошу уточнить, исключает ли Проект установку изолирующих заграждений, калиток, заборов или перепадов высот на стыках межевания смежных земельных участков (включая стык с участком по ул.Баварина, 8 и ул.Приречной, 1) в соответствии со ст.15 и ст.26 ФЗ №181-ФЗ. Вношу предложение зафиксировать в Проекте недопустимость ограничения сквозного прохода граждан.</w:t>
            </w:r>
          </w:p>
          <w:p w14:paraId="3C7C9D24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3. Вопрос интеграции территории в планы Гражданской обороны и ЧС</w:t>
            </w:r>
          </w:p>
          <w:p w14:paraId="13A54406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Согласно официальному ответу Главного управления МЧС России по Алтайскому краю (№ГП-234-893 от 02.09.2026), решение задач в области ГО и ЧС на территории муниципалитета относится к полномочиям администрации г.Барнаула. Материалы по данному вопросу были направлены в адрес администрации города 02.09.2026.</w:t>
            </w:r>
          </w:p>
          <w:p w14:paraId="462F5AC5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В целях обеспечения общественной безопасности жителей, прошу предоставить информацию: учтены ли в Проекте мероприятия по гражданской обороне, предусмотрены ли общедоступные зоны укрытия в проектируемых объектах (в том числе по ул.Баварина, 8) на случай возникновения чрезвычайных ситуаций в непосредственной близости от транспортных узлов.</w:t>
            </w:r>
          </w:p>
          <w:p w14:paraId="21BA0113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4. Вопрос комплексности проекта инженерной защиты</w:t>
            </w:r>
          </w:p>
          <w:p w14:paraId="77C7F0A5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Создание любого гидротехнического сооружения на месте общегородского водного объекта обязано преследовать цели обеспечения безопасности всего населения и сохранения рекреационных зон общего пользования.</w:t>
            </w:r>
          </w:p>
          <w:p w14:paraId="4C67D35D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Прошу уточнить параметры дальнейшего использования образуемых земельных участков у воды и предоставить информацию о нормативном закреплении обязательств по сохранению круглосуточно открытой 20-метровой береговой полосы общего пользования в соответствии со статьей 6 Водного кодекса РФ и статьей 27 Земельного кодекса РФ.</w:t>
            </w:r>
          </w:p>
          <w:p w14:paraId="46248681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5. Учет зоны транспортной безопасности опор Нового моста через Обь</w:t>
            </w:r>
          </w:p>
          <w:p w14:paraId="0248D60A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Проецируемая зона берегоукрепления и строящийся высотный комплекс (ул.Баварина, 8) находятся в непосредственной близости от русловых и пойменных опор стратегического федерального объекта – Нового моста через Обь. В соответствии с Федеральным законом №16-ФЗ «О транспортной безопасности», данный мост имеет действующий Паспорт обеспечения транспортной безопасности, а любые работы в его окрестностях регулируются ст.67 и 67.1 ВК РФ.</w:t>
            </w:r>
          </w:p>
          <w:p w14:paraId="3F47E293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lastRenderedPageBreak/>
              <w:t>В соответствии с ч.4 ст.9 Градостроительного кодекса РФ, ограничения зон с особыми условиями использования территорий (ЗОУИТ) обязаны учитываться при подготовке документации. Прошу организаторов общественных обсуждений прояснить:</w:t>
            </w:r>
          </w:p>
          <w:p w14:paraId="43CBE9EF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Учтены ли в Проекте ограничения зоны транспортной безопасности Нового моста, внесенные во ФГИС ТП?</w:t>
            </w:r>
          </w:p>
          <w:p w14:paraId="00DA6014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Имеется ли в составе исходно-разрешительной документации официальное согласование со стороны Федерального дорожного агентства (Росавтодор/ФКУ Упрдор «Алтай»)?</w:t>
            </w:r>
          </w:p>
          <w:p w14:paraId="54A4821B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Проводилось ли математическое и гидравлическое моделирование русловых процессов реки Обь, подтверждающее отсутствие рисков дополнительного размыва опор моста после возведения дамбы длиной 480 метров?</w:t>
            </w:r>
          </w:p>
          <w:p w14:paraId="46203168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Данные вопросы также направлены на рассмотрение в профильные ведомства и Правительство Алтайского края в рамках обращений от 27.08.2026 и от 05.10.2026.</w:t>
            </w:r>
          </w:p>
          <w:p w14:paraId="5C1441CA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6. Персональная государственная ответственность в рамках единой системы публичной власти</w:t>
            </w:r>
          </w:p>
          <w:p w14:paraId="102CC883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В соответствии со статьей 20 Федерального закона №414-ФЗ «Об общих принципах организации публичной власти в субъектах РФ», именно Губернатор Алтайского края возглавляет единую систему публичной власти в регионе и обеспечивает согласованное функционирование органов власти.</w:t>
            </w:r>
          </w:p>
          <w:p w14:paraId="2115132C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В условиях проведения СВО в тылу создаются риски несоблюдения требований Водного кодекса РФ, остаются без ответов официальные запросы ведомств по организации укрытий гражданской обороны и согласуются параметры высотной застройки стратегической береговой линии. На имя Губернатора в рамках Прямой линии от 27.08.2026 было направлено официальное требование инициировать принятие регионального закона, полностью запрещающего жилое капитальное строительство ближе 500 метров от береговой линии.</w:t>
            </w:r>
          </w:p>
          <w:p w14:paraId="408D40B2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Принятие локальных муниципальных градостроительных решений до предоставления высшим должностным лицом региона официального ответа по существу на обращения от 27.08.2026 и от 05.10.2026 нарушает принципы согласованности публичной власти (ст.20 ФЗ №414-ФЗ).</w:t>
            </w:r>
          </w:p>
          <w:p w14:paraId="05F7D1F9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На основании изложенного, в соответствии с Градостроительным кодексом РФ, прошу и предлагаю:</w:t>
            </w:r>
          </w:p>
          <w:p w14:paraId="0F3EE0C0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1. Внести настоящее заявление в полном объеме как официальные предложения и замечания участника в протокол общественных обсуждений и Заключение о результатах общественных обсуждений.</w:t>
            </w:r>
          </w:p>
          <w:p w14:paraId="7A40EE6D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2. Провести дополнительную проверку представленного Проекта на предмет соответствия требованиям ст.9 и ст.41.1 ГрК РФ в части соблюдения границ зоны транспортной безопасности федерального объекта – Нового моста через р.Обь.</w:t>
            </w:r>
          </w:p>
          <w:p w14:paraId="2807D325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3. Отразить в итоговом Заключении о результатах общественных обсуждений сведения о наличии согласования параметров проектируемой дамбы со стороны Федерального дорожного агентства (Росавтодор), а также о наличии гидрологических расчетов безопасности опор моста.</w:t>
            </w:r>
          </w:p>
          <w:p w14:paraId="4F3BFC8B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lastRenderedPageBreak/>
              <w:t>4. Отразить в Заключении, обеспечена ли сквозная (безбарьерная и непрерывная) увязка пешеходных зон проектируемого объекта со смежными прибрежными участками по пл.Баварина, 8 и ул.Приречной, 1 для формирования единой общегородской набережной. В случае необходимости – рассмотреть вопрос о направлении Проекта на доработку до получения официальных технических условий от уполномоченных федеральных органов.</w:t>
            </w:r>
          </w:p>
          <w:p w14:paraId="4F62A02F" w14:textId="77777777" w:rsidR="00D93C05" w:rsidRDefault="00D93C05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5. Рассмотреть возможность приостановки утверждения и подписания итогового документа по планировке и межевания территории (ул.Промышленная) до момента официального опубликования и вступления в законную силу изменений в Правила землепользования и застройки (ПЗЗ) г.Барнаула, разрабатываемых во исполнение постановления администрации города №1338 от 05.10.2026. В случае невозможности приостановки – прошу мотивированно указать в Заключении общественных обсуждений, каким образом Комитет по строительству обеспечивает соответствие утверждаемых сегодня границ межевания ООО СЗ «Родные берега» тем регламентам, которые будут приняты в рамках постановления №1338.</w:t>
            </w:r>
          </w:p>
          <w:p w14:paraId="7FB8C79B" w14:textId="77777777" w:rsidR="00F75C3F" w:rsidRDefault="00F75C3F" w:rsidP="00D93C05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(Замечания и предложения не учтены в соответствии с п.2.2 (обратившийся не является участником общественных обсуждений) Положения</w:t>
            </w:r>
            <w:r w:rsidRPr="00F75C3F">
              <w:rPr>
                <w:rFonts w:ascii="PT Astra Serif" w:hAnsi="PT Astra Serif"/>
                <w:szCs w:val="26"/>
              </w:rPr>
      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</w:t>
            </w:r>
            <w:r>
              <w:rPr>
                <w:rFonts w:ascii="PT Astra Serif" w:hAnsi="PT Astra Serif"/>
                <w:szCs w:val="26"/>
              </w:rPr>
              <w:t>, утвержденного решением Барнаульской городской Думы от 30.03.2018 №96.</w:t>
            </w:r>
          </w:p>
          <w:p w14:paraId="056A539F" w14:textId="66572611" w:rsidR="006867FA" w:rsidRDefault="006444D3" w:rsidP="00AE5827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Вместе с тем сообщаем, что </w:t>
            </w:r>
            <w:r w:rsidR="00D63F24">
              <w:rPr>
                <w:rFonts w:ascii="PT Astra Serif" w:hAnsi="PT Astra Serif"/>
                <w:szCs w:val="26"/>
              </w:rPr>
              <w:t xml:space="preserve">документация по планировке территории, утвержденная </w:t>
            </w:r>
            <w:r>
              <w:rPr>
                <w:rFonts w:ascii="PT Astra Serif" w:hAnsi="PT Astra Serif"/>
                <w:szCs w:val="26"/>
              </w:rPr>
              <w:t>постановлением администрации гор</w:t>
            </w:r>
            <w:r w:rsidR="00D63F24">
              <w:rPr>
                <w:rFonts w:ascii="PT Astra Serif" w:hAnsi="PT Astra Serif"/>
                <w:szCs w:val="26"/>
              </w:rPr>
              <w:t>ода Барнаула от 08.04.2026 №448, разработана только в отношении земельного участка по адресу: город Барнаул, улица Ползунова, 16.</w:t>
            </w:r>
          </w:p>
          <w:p w14:paraId="71BF7AE4" w14:textId="2136ADE4" w:rsidR="00E438EA" w:rsidRDefault="00AE5827" w:rsidP="00AE5827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Согласно нормам действующего законодательства Правила землепользования и застройки городского округа – города Барнаула являются документом градостроительного зонирования, включающим в себя карту градостроительного зонирования, градостроительные регламенты, а также порядок их применения и внесения изменений в указанные правила. В то же время документация по планировке территории разрабатывается с целью </w:t>
            </w:r>
            <w:r w:rsidRPr="00AE5827">
              <w:rPr>
                <w:rFonts w:ascii="PT Astra Serif" w:hAnsi="PT Astra Serif"/>
                <w:szCs w:val="26"/>
              </w:rPr>
              <w:t>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      </w:r>
            <w:r w:rsidR="00E438EA">
              <w:rPr>
                <w:rFonts w:ascii="PT Astra Serif" w:hAnsi="PT Astra Serif"/>
                <w:szCs w:val="26"/>
              </w:rPr>
              <w:t xml:space="preserve"> Кроме того, в соответствии с ч.4 ст.36 Градостроительного кодекса Российской Федерации</w:t>
            </w:r>
            <w:r w:rsidR="008C6037">
              <w:rPr>
                <w:rFonts w:ascii="PT Astra Serif" w:hAnsi="PT Astra Serif"/>
                <w:szCs w:val="26"/>
              </w:rPr>
              <w:t xml:space="preserve"> действие градостроительного регламента не распространяется на земельные участки, </w:t>
            </w:r>
            <w:r w:rsidR="008C6037" w:rsidRPr="008C6037">
              <w:rPr>
                <w:rFonts w:ascii="PT Astra Serif" w:hAnsi="PT Astra Serif"/>
                <w:szCs w:val="26"/>
              </w:rPr>
              <w:t xml:space="preserve">предназначенные для размещения линейных объектов и (или) занятые линейными объектами. </w:t>
            </w:r>
            <w:r w:rsidR="00E438EA">
              <w:rPr>
                <w:rFonts w:ascii="PT Astra Serif" w:hAnsi="PT Astra Serif"/>
                <w:szCs w:val="26"/>
              </w:rPr>
              <w:t xml:space="preserve"> </w:t>
            </w:r>
          </w:p>
          <w:p w14:paraId="385C5A27" w14:textId="4F027A77" w:rsidR="00AE5827" w:rsidRDefault="00E438EA" w:rsidP="00AE5827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Таким образом, </w:t>
            </w:r>
            <w:r w:rsidR="00B42118">
              <w:rPr>
                <w:rFonts w:ascii="PT Astra Serif" w:hAnsi="PT Astra Serif"/>
                <w:szCs w:val="26"/>
              </w:rPr>
              <w:t>внесение измене</w:t>
            </w:r>
            <w:r w:rsidR="008C4ACE">
              <w:rPr>
                <w:rFonts w:ascii="PT Astra Serif" w:hAnsi="PT Astra Serif"/>
                <w:szCs w:val="26"/>
              </w:rPr>
              <w:t xml:space="preserve">ний в Правила землепользования </w:t>
            </w:r>
            <w:r w:rsidR="00B42118">
              <w:rPr>
                <w:rFonts w:ascii="PT Astra Serif" w:hAnsi="PT Astra Serif"/>
                <w:szCs w:val="26"/>
              </w:rPr>
              <w:t xml:space="preserve">и застройки городского </w:t>
            </w:r>
            <w:r w:rsidR="00B42118">
              <w:rPr>
                <w:rFonts w:ascii="PT Astra Serif" w:hAnsi="PT Astra Serif"/>
                <w:szCs w:val="26"/>
              </w:rPr>
              <w:br/>
              <w:t xml:space="preserve">округа – города Барнаула не противоречит </w:t>
            </w:r>
            <w:r w:rsidR="008C6037">
              <w:rPr>
                <w:rFonts w:ascii="PT Astra Serif" w:hAnsi="PT Astra Serif"/>
                <w:szCs w:val="26"/>
              </w:rPr>
              <w:t xml:space="preserve">одновременному проведению работ по </w:t>
            </w:r>
            <w:r w:rsidR="00B42118">
              <w:rPr>
                <w:rFonts w:ascii="PT Astra Serif" w:hAnsi="PT Astra Serif"/>
                <w:szCs w:val="26"/>
              </w:rPr>
              <w:t>утверждению Проекта</w:t>
            </w:r>
            <w:r w:rsidR="008C6037">
              <w:rPr>
                <w:rFonts w:ascii="PT Astra Serif" w:hAnsi="PT Astra Serif"/>
                <w:szCs w:val="26"/>
              </w:rPr>
              <w:t>, отклонение Проекта на доработку по указанной причине не требуется</w:t>
            </w:r>
            <w:r w:rsidR="00B42118">
              <w:rPr>
                <w:rFonts w:ascii="PT Astra Serif" w:hAnsi="PT Astra Serif"/>
                <w:szCs w:val="26"/>
              </w:rPr>
              <w:t>.</w:t>
            </w:r>
          </w:p>
          <w:p w14:paraId="599A9258" w14:textId="6F3B23EB" w:rsidR="00D63F24" w:rsidRDefault="00F340E1" w:rsidP="00F340E1">
            <w:pPr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F340E1">
              <w:rPr>
                <w:rFonts w:ascii="PT Astra Serif" w:hAnsi="PT Astra Serif"/>
                <w:szCs w:val="28"/>
              </w:rPr>
              <w:t xml:space="preserve">Проектом предусматриваются образование двух земельных участков в зоне постоянного отвода </w:t>
            </w:r>
            <w:r w:rsidRPr="00F340E1">
              <w:rPr>
                <w:rFonts w:ascii="PT Astra Serif" w:hAnsi="PT Astra Serif"/>
                <w:szCs w:val="28"/>
              </w:rPr>
              <w:lastRenderedPageBreak/>
              <w:t xml:space="preserve">(площадью 0,1 га, 0,3 га) с целью размещения гидротехнических сооружений для защиты от наводнений, укрепления берегов, а также образование земельного участка в зоне временного отвода (площадью 0,05 га) </w:t>
            </w:r>
            <w:r w:rsidR="00114D8D">
              <w:rPr>
                <w:rFonts w:ascii="PT Astra Serif" w:hAnsi="PT Astra Serif"/>
                <w:szCs w:val="28"/>
              </w:rPr>
              <w:br/>
            </w:r>
            <w:r w:rsidRPr="00F340E1">
              <w:rPr>
                <w:rFonts w:ascii="PT Astra Serif" w:hAnsi="PT Astra Serif"/>
                <w:szCs w:val="28"/>
              </w:rPr>
              <w:t>в качестве в</w:t>
            </w:r>
            <w:r>
              <w:rPr>
                <w:rFonts w:ascii="PT Astra Serif" w:hAnsi="PT Astra Serif"/>
                <w:szCs w:val="28"/>
              </w:rPr>
              <w:t xml:space="preserve">ременной строительной площадки </w:t>
            </w:r>
            <w:r w:rsidRPr="00F340E1">
              <w:rPr>
                <w:rFonts w:ascii="PT Astra Serif" w:hAnsi="PT Astra Serif"/>
                <w:szCs w:val="28"/>
              </w:rPr>
              <w:t>для размещения временных зданий и сооружений на период строительства.</w:t>
            </w:r>
            <w:r w:rsidR="00D86137">
              <w:rPr>
                <w:rFonts w:ascii="PT Astra Serif" w:hAnsi="PT Astra Serif"/>
                <w:szCs w:val="28"/>
              </w:rPr>
              <w:t xml:space="preserve"> Вопросы, связанные с проектированием и строительством набережной, Проектом, вынесенным на общественные обсуждения, не рассматриваются.</w:t>
            </w:r>
          </w:p>
          <w:p w14:paraId="3A0D3473" w14:textId="5237ED7A" w:rsidR="00D86137" w:rsidRDefault="00FC6C5D" w:rsidP="00F340E1">
            <w:pPr>
              <w:ind w:firstLine="709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После завершения строительства земельные участки в зоне постоянного отвода подлежат оформлению в постоянное (бессрочное) пользование, земельный участок в зоне временного отвода подлежит возврату и рекультивации.</w:t>
            </w:r>
          </w:p>
          <w:p w14:paraId="469E323E" w14:textId="3DFA54F5" w:rsidR="00441FCE" w:rsidRDefault="00441FCE" w:rsidP="00F340E1">
            <w:pPr>
              <w:ind w:firstLine="709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С целью размещения гидротехнического сооружения в соответствии с Проектом осуществлены инженерные изыскания (инженерно-геодезические, инженерно-геологические, инженерно-гидрологические, инженерно-экологические).</w:t>
            </w:r>
          </w:p>
          <w:p w14:paraId="583F22DA" w14:textId="580867E2" w:rsidR="00435F77" w:rsidRPr="00441FCE" w:rsidRDefault="005819DB" w:rsidP="00E438EA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8"/>
              </w:rPr>
              <w:t xml:space="preserve">Вопросы </w:t>
            </w:r>
            <w:r>
              <w:rPr>
                <w:rFonts w:ascii="PT Astra Serif" w:hAnsi="PT Astra Serif"/>
                <w:szCs w:val="26"/>
              </w:rPr>
              <w:t xml:space="preserve">в области мероприятий по гражданской обороне, предупреждению и ликвидации чрезвычайных ситуаций </w:t>
            </w:r>
            <w:r w:rsidRPr="005819DB">
              <w:rPr>
                <w:rFonts w:ascii="PT Astra Serif" w:hAnsi="PT Astra Serif"/>
                <w:szCs w:val="26"/>
              </w:rPr>
              <w:t>на территории городского округа – города Барнаула Алтайского края</w:t>
            </w:r>
            <w:r>
              <w:rPr>
                <w:rFonts w:ascii="PT Astra Serif" w:hAnsi="PT Astra Serif"/>
                <w:szCs w:val="26"/>
              </w:rPr>
              <w:t xml:space="preserve"> Проектом</w:t>
            </w:r>
            <w:r w:rsidR="00E438EA">
              <w:rPr>
                <w:rFonts w:ascii="PT Astra Serif" w:hAnsi="PT Astra Serif"/>
                <w:szCs w:val="26"/>
              </w:rPr>
              <w:br/>
            </w:r>
            <w:r>
              <w:rPr>
                <w:rFonts w:ascii="PT Astra Serif" w:hAnsi="PT Astra Serif"/>
                <w:szCs w:val="26"/>
              </w:rPr>
              <w:t>не рассматриваются</w:t>
            </w:r>
            <w:r w:rsidR="00D73C2A">
              <w:rPr>
                <w:rFonts w:ascii="PT Astra Serif" w:hAnsi="PT Astra Serif"/>
                <w:szCs w:val="26"/>
              </w:rPr>
              <w:t>)</w:t>
            </w:r>
            <w:r>
              <w:rPr>
                <w:rFonts w:ascii="PT Astra Serif" w:hAnsi="PT Astra Serif"/>
                <w:szCs w:val="26"/>
              </w:rPr>
              <w:t>.</w:t>
            </w:r>
          </w:p>
        </w:tc>
      </w:tr>
    </w:tbl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350BF"/>
    <w:rsid w:val="0004116C"/>
    <w:rsid w:val="0004166B"/>
    <w:rsid w:val="000424CF"/>
    <w:rsid w:val="00043A28"/>
    <w:rsid w:val="00055CCD"/>
    <w:rsid w:val="00055DB4"/>
    <w:rsid w:val="00056661"/>
    <w:rsid w:val="000574BE"/>
    <w:rsid w:val="00063EEB"/>
    <w:rsid w:val="00065481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14D8D"/>
    <w:rsid w:val="00121E99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2D7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1EC5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36E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4670"/>
    <w:rsid w:val="00376429"/>
    <w:rsid w:val="00382991"/>
    <w:rsid w:val="00383C46"/>
    <w:rsid w:val="00383D95"/>
    <w:rsid w:val="00383FC5"/>
    <w:rsid w:val="003861B0"/>
    <w:rsid w:val="00391CC4"/>
    <w:rsid w:val="00392F6D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49F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35F77"/>
    <w:rsid w:val="00441FCE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4EC6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697"/>
    <w:rsid w:val="004C1CA0"/>
    <w:rsid w:val="004C1E5A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819DB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0E8A"/>
    <w:rsid w:val="00622EFB"/>
    <w:rsid w:val="00624EA7"/>
    <w:rsid w:val="0062769E"/>
    <w:rsid w:val="0063308B"/>
    <w:rsid w:val="00637915"/>
    <w:rsid w:val="006444D3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67FA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B4A30"/>
    <w:rsid w:val="006C1EE2"/>
    <w:rsid w:val="006C25D8"/>
    <w:rsid w:val="006C29C4"/>
    <w:rsid w:val="006C6B7C"/>
    <w:rsid w:val="006D21A4"/>
    <w:rsid w:val="006D2E73"/>
    <w:rsid w:val="006D369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33B27"/>
    <w:rsid w:val="00734A68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44D8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97402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007C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98F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532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4ACE"/>
    <w:rsid w:val="008C6037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1369"/>
    <w:rsid w:val="009557DC"/>
    <w:rsid w:val="00956B4C"/>
    <w:rsid w:val="00961985"/>
    <w:rsid w:val="00961C6E"/>
    <w:rsid w:val="00961CFD"/>
    <w:rsid w:val="00961F6D"/>
    <w:rsid w:val="00962CD6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86258"/>
    <w:rsid w:val="0099311C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E6CC9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58C8"/>
    <w:rsid w:val="00A26150"/>
    <w:rsid w:val="00A26322"/>
    <w:rsid w:val="00A4386D"/>
    <w:rsid w:val="00A456AA"/>
    <w:rsid w:val="00A45D13"/>
    <w:rsid w:val="00A46459"/>
    <w:rsid w:val="00A50AE5"/>
    <w:rsid w:val="00A5134A"/>
    <w:rsid w:val="00A53CCC"/>
    <w:rsid w:val="00A56078"/>
    <w:rsid w:val="00A561A8"/>
    <w:rsid w:val="00A6093F"/>
    <w:rsid w:val="00A67EAF"/>
    <w:rsid w:val="00A816E8"/>
    <w:rsid w:val="00A84384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B3B95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340D"/>
    <w:rsid w:val="00AE5827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2118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574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092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C77E9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3F24"/>
    <w:rsid w:val="00D643DD"/>
    <w:rsid w:val="00D6510C"/>
    <w:rsid w:val="00D73C2A"/>
    <w:rsid w:val="00D7460A"/>
    <w:rsid w:val="00D84267"/>
    <w:rsid w:val="00D84F47"/>
    <w:rsid w:val="00D8597F"/>
    <w:rsid w:val="00D86137"/>
    <w:rsid w:val="00D879C8"/>
    <w:rsid w:val="00D9110B"/>
    <w:rsid w:val="00D914C7"/>
    <w:rsid w:val="00D93C05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0DC3"/>
    <w:rsid w:val="00DE2D15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634"/>
    <w:rsid w:val="00E21ECD"/>
    <w:rsid w:val="00E320A9"/>
    <w:rsid w:val="00E33693"/>
    <w:rsid w:val="00E348BA"/>
    <w:rsid w:val="00E402A1"/>
    <w:rsid w:val="00E40B91"/>
    <w:rsid w:val="00E41EE6"/>
    <w:rsid w:val="00E42E2F"/>
    <w:rsid w:val="00E438EA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1F54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D72BF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279D4"/>
    <w:rsid w:val="00F31C96"/>
    <w:rsid w:val="00F33C4B"/>
    <w:rsid w:val="00F340E1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C3F"/>
    <w:rsid w:val="00F75DA8"/>
    <w:rsid w:val="00F77A6C"/>
    <w:rsid w:val="00F8227C"/>
    <w:rsid w:val="00F8284D"/>
    <w:rsid w:val="00F875CA"/>
    <w:rsid w:val="00F907F0"/>
    <w:rsid w:val="00F91407"/>
    <w:rsid w:val="00F920FA"/>
    <w:rsid w:val="00F94D82"/>
    <w:rsid w:val="00FA315D"/>
    <w:rsid w:val="00FA35A1"/>
    <w:rsid w:val="00FA383C"/>
    <w:rsid w:val="00FB17E5"/>
    <w:rsid w:val="00FB1A2F"/>
    <w:rsid w:val="00FB2188"/>
    <w:rsid w:val="00FB512A"/>
    <w:rsid w:val="00FB5DEF"/>
    <w:rsid w:val="00FB6321"/>
    <w:rsid w:val="00FB652C"/>
    <w:rsid w:val="00FB7E8E"/>
    <w:rsid w:val="00FC110F"/>
    <w:rsid w:val="00FC2F77"/>
    <w:rsid w:val="00FC3137"/>
    <w:rsid w:val="00FC3929"/>
    <w:rsid w:val="00FC6C5D"/>
    <w:rsid w:val="00FD004F"/>
    <w:rsid w:val="00FD75E4"/>
    <w:rsid w:val="00FD79A5"/>
    <w:rsid w:val="00FE3000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7A76E-50C4-4D7A-A3D9-CAF6B55E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7</Pages>
  <Words>2102</Words>
  <Characters>11986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14060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411</cp:revision>
  <cp:lastPrinted>2026-10-27T02:50:00Z</cp:lastPrinted>
  <dcterms:created xsi:type="dcterms:W3CDTF">2023-07-05T09:19:00Z</dcterms:created>
  <dcterms:modified xsi:type="dcterms:W3CDTF">2026-10-27T02:53:00Z</dcterms:modified>
</cp:coreProperties>
</file>